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2FB3" w14:textId="77777777" w:rsidR="008D58A7" w:rsidRDefault="008D58A7">
      <w:pPr>
        <w:spacing w:before="1"/>
        <w:ind w:right="129"/>
        <w:jc w:val="center"/>
        <w:rPr>
          <w:rFonts w:ascii="Open Sans" w:hAnsi="Open Sans" w:cs="Open Sans"/>
          <w:color w:val="BF0000"/>
          <w:sz w:val="20"/>
          <w:szCs w:val="20"/>
        </w:rPr>
      </w:pPr>
    </w:p>
    <w:p w14:paraId="5C8DCB7B" w14:textId="77777777" w:rsidR="008D58A7" w:rsidRDefault="00000000">
      <w:pPr>
        <w:spacing w:before="1"/>
        <w:ind w:right="129"/>
        <w:jc w:val="center"/>
        <w:rPr>
          <w:rFonts w:ascii="Open Sans" w:hAnsi="Open Sans" w:cs="Open Sans"/>
          <w:b/>
          <w:bCs/>
          <w:color w:val="A90A2F"/>
          <w:sz w:val="20"/>
          <w:szCs w:val="20"/>
        </w:rPr>
      </w:pPr>
      <w:r>
        <w:rPr>
          <w:rFonts w:ascii="Open Sans" w:hAnsi="Open Sans" w:cs="Open Sans"/>
          <w:b/>
          <w:bCs/>
          <w:color w:val="A90A2F"/>
          <w:sz w:val="20"/>
          <w:szCs w:val="20"/>
        </w:rPr>
        <w:t>Atelier Publication scientifique</w:t>
      </w:r>
    </w:p>
    <w:p w14:paraId="46C40546" w14:textId="77777777" w:rsidR="008D58A7" w:rsidRDefault="00000000">
      <w:pPr>
        <w:spacing w:before="1"/>
        <w:ind w:right="129"/>
        <w:jc w:val="center"/>
        <w:rPr>
          <w:rFonts w:ascii="Open Sans" w:hAnsi="Open Sans" w:cs="Open Sans"/>
          <w:b/>
          <w:bCs/>
          <w:i/>
          <w:iCs/>
          <w:color w:val="A90A2F"/>
          <w:sz w:val="18"/>
          <w:szCs w:val="18"/>
        </w:rPr>
      </w:pPr>
      <w:r>
        <w:rPr>
          <w:rFonts w:ascii="Open Sans" w:hAnsi="Open Sans" w:cs="Open Sans"/>
          <w:b/>
          <w:bCs/>
          <w:i/>
          <w:iCs/>
          <w:color w:val="A90A2F"/>
          <w:sz w:val="18"/>
          <w:szCs w:val="18"/>
        </w:rPr>
        <w:t xml:space="preserve">- Université d’été de la Francophonie – </w:t>
      </w:r>
    </w:p>
    <w:p w14:paraId="690B353B" w14:textId="77777777" w:rsidR="008D58A7" w:rsidRDefault="00000000">
      <w:pPr>
        <w:spacing w:before="1"/>
        <w:ind w:right="129"/>
        <w:jc w:val="center"/>
        <w:rPr>
          <w:rFonts w:ascii="Open Sans" w:hAnsi="Open Sans" w:cs="Open Sans"/>
          <w:b/>
          <w:bCs/>
          <w:i/>
          <w:iCs/>
          <w:color w:val="A90A2F"/>
          <w:sz w:val="20"/>
          <w:szCs w:val="20"/>
        </w:rPr>
      </w:pPr>
      <w:r>
        <w:rPr>
          <w:rFonts w:ascii="Open Sans" w:hAnsi="Open Sans" w:cs="Open Sans"/>
          <w:b/>
          <w:bCs/>
          <w:i/>
          <w:iCs/>
          <w:color w:val="A90A2F"/>
          <w:sz w:val="18"/>
          <w:szCs w:val="18"/>
        </w:rPr>
        <w:t>Je publie mon article !</w:t>
      </w:r>
    </w:p>
    <w:p w14:paraId="6E05FA5D" w14:textId="77777777" w:rsidR="008D58A7" w:rsidRDefault="00000000">
      <w:pPr>
        <w:spacing w:before="1"/>
        <w:ind w:right="129"/>
        <w:jc w:val="center"/>
        <w:rPr>
          <w:rFonts w:ascii="Open Sans" w:hAnsi="Open Sans" w:cs="Open Sans"/>
          <w:i/>
          <w:iCs/>
          <w:color w:val="A90A2F"/>
          <w:sz w:val="18"/>
          <w:szCs w:val="18"/>
        </w:rPr>
      </w:pPr>
      <w:r>
        <w:rPr>
          <w:rFonts w:ascii="Open Sans" w:hAnsi="Open Sans" w:cs="Open Sans"/>
          <w:i/>
          <w:iCs/>
          <w:color w:val="A90A2F"/>
          <w:sz w:val="18"/>
          <w:szCs w:val="18"/>
        </w:rPr>
        <w:t>Appel</w:t>
      </w:r>
      <w:r>
        <w:rPr>
          <w:rFonts w:ascii="Open Sans" w:hAnsi="Open Sans" w:cs="Open Sans"/>
          <w:i/>
          <w:iCs/>
          <w:color w:val="A90A2F"/>
          <w:spacing w:val="-5"/>
          <w:sz w:val="18"/>
          <w:szCs w:val="18"/>
        </w:rPr>
        <w:t xml:space="preserve"> </w:t>
      </w:r>
      <w:r>
        <w:rPr>
          <w:rFonts w:ascii="Open Sans" w:hAnsi="Open Sans" w:cs="Open Sans"/>
          <w:i/>
          <w:iCs/>
          <w:color w:val="A90A2F"/>
          <w:sz w:val="18"/>
          <w:szCs w:val="18"/>
        </w:rPr>
        <w:t>ouvert</w:t>
      </w:r>
      <w:r>
        <w:rPr>
          <w:rFonts w:ascii="Open Sans" w:hAnsi="Open Sans" w:cs="Open Sans"/>
          <w:i/>
          <w:iCs/>
          <w:color w:val="A90A2F"/>
          <w:spacing w:val="-4"/>
          <w:sz w:val="18"/>
          <w:szCs w:val="18"/>
        </w:rPr>
        <w:t xml:space="preserve"> </w:t>
      </w:r>
      <w:r>
        <w:rPr>
          <w:rFonts w:ascii="Open Sans" w:hAnsi="Open Sans" w:cs="Open Sans"/>
          <w:i/>
          <w:iCs/>
          <w:color w:val="A90A2F"/>
          <w:sz w:val="18"/>
          <w:szCs w:val="18"/>
        </w:rPr>
        <w:t>du</w:t>
      </w:r>
      <w:r>
        <w:rPr>
          <w:rFonts w:ascii="Open Sans" w:hAnsi="Open Sans" w:cs="Open Sans"/>
          <w:i/>
          <w:iCs/>
          <w:color w:val="A90A2F"/>
          <w:spacing w:val="-3"/>
          <w:sz w:val="18"/>
          <w:szCs w:val="18"/>
        </w:rPr>
        <w:t xml:space="preserve"> 18 avril</w:t>
      </w:r>
      <w:r>
        <w:rPr>
          <w:rFonts w:ascii="Open Sans" w:hAnsi="Open Sans" w:cs="Open Sans"/>
          <w:i/>
          <w:iCs/>
          <w:color w:val="A90A2F"/>
          <w:spacing w:val="-6"/>
          <w:sz w:val="18"/>
          <w:szCs w:val="18"/>
        </w:rPr>
        <w:t xml:space="preserve"> </w:t>
      </w:r>
      <w:r>
        <w:rPr>
          <w:rFonts w:ascii="Open Sans" w:hAnsi="Open Sans" w:cs="Open Sans"/>
          <w:i/>
          <w:iCs/>
          <w:color w:val="A90A2F"/>
          <w:sz w:val="18"/>
          <w:szCs w:val="18"/>
        </w:rPr>
        <w:t>au</w:t>
      </w:r>
      <w:r>
        <w:rPr>
          <w:rFonts w:ascii="Open Sans" w:hAnsi="Open Sans" w:cs="Open Sans"/>
          <w:i/>
          <w:iCs/>
          <w:color w:val="A90A2F"/>
          <w:spacing w:val="-5"/>
          <w:sz w:val="18"/>
          <w:szCs w:val="18"/>
        </w:rPr>
        <w:t xml:space="preserve"> 20 mai</w:t>
      </w:r>
      <w:r>
        <w:rPr>
          <w:rFonts w:ascii="Open Sans" w:hAnsi="Open Sans" w:cs="Open Sans"/>
          <w:i/>
          <w:iCs/>
          <w:color w:val="A90A2F"/>
          <w:spacing w:val="-4"/>
          <w:sz w:val="18"/>
          <w:szCs w:val="18"/>
        </w:rPr>
        <w:t xml:space="preserve"> 2024</w:t>
      </w:r>
    </w:p>
    <w:p w14:paraId="7662AB22" w14:textId="77777777" w:rsidR="008D58A7" w:rsidRDefault="008D58A7">
      <w:pPr>
        <w:pStyle w:val="Corpsdetexte"/>
        <w:ind w:right="111"/>
        <w:jc w:val="both"/>
        <w:rPr>
          <w:rFonts w:ascii="Open Sans" w:hAnsi="Open Sans" w:cs="Open Sans"/>
          <w:b w:val="0"/>
          <w:bCs w:val="0"/>
          <w:sz w:val="20"/>
          <w:szCs w:val="20"/>
        </w:rPr>
      </w:pPr>
    </w:p>
    <w:p w14:paraId="424C202D" w14:textId="77777777" w:rsidR="008D58A7" w:rsidRDefault="00000000">
      <w:pPr>
        <w:pStyle w:val="NormalWeb"/>
        <w:spacing w:beforeAutospacing="0" w:afterAutospacing="0"/>
        <w:jc w:val="both"/>
        <w:rPr>
          <w:rStyle w:val="lev"/>
          <w:rFonts w:ascii="Open Sans" w:hAnsi="Open Sans" w:cs="Open Sans"/>
          <w:b w:val="0"/>
          <w:bCs w:val="0"/>
          <w:sz w:val="20"/>
          <w:szCs w:val="20"/>
          <w:lang w:val="fr"/>
        </w:rPr>
      </w:pPr>
      <w:r>
        <w:rPr>
          <w:rStyle w:val="lev"/>
          <w:rFonts w:ascii="Open Sans" w:hAnsi="Open Sans" w:cs="Open Sans"/>
          <w:b w:val="0"/>
          <w:bCs w:val="0"/>
          <w:sz w:val="20"/>
          <w:szCs w:val="20"/>
          <w:lang w:val="fr"/>
        </w:rPr>
        <w:t>En préparation de l’Université d’été de la Francophonie organisée à Rabat (Maroc) par l’Académie internationale de la Francophonie scientifique (AIFS, relevant de l’AUF) en octobre 2024, dispositif international de préparation et d’aide à la publication scientifique en langue française, l’AUF Moyen-Orient organise en partenariat avec l’AIFS 2 ateliers sur la Méthodologie de la publication scientifique, qui se tiendront à Beyrouth les 14 et 21 juin 2024.</w:t>
      </w:r>
    </w:p>
    <w:p w14:paraId="7D7B3CAE" w14:textId="77777777" w:rsidR="008D58A7" w:rsidRDefault="008D58A7">
      <w:pPr>
        <w:pStyle w:val="NormalWeb"/>
        <w:spacing w:beforeAutospacing="0" w:afterAutospacing="0"/>
        <w:jc w:val="both"/>
        <w:rPr>
          <w:rFonts w:ascii="Open Sans" w:hAnsi="Open Sans" w:cs="Open Sans"/>
          <w:sz w:val="20"/>
          <w:szCs w:val="20"/>
          <w:lang w:val="fr"/>
        </w:rPr>
      </w:pPr>
    </w:p>
    <w:p w14:paraId="7BD3D359" w14:textId="77777777" w:rsidR="008D58A7" w:rsidRDefault="00000000">
      <w:pPr>
        <w:pStyle w:val="NormalWeb"/>
        <w:spacing w:beforeAutospacing="0" w:afterAutospacing="0"/>
        <w:jc w:val="both"/>
        <w:rPr>
          <w:rFonts w:ascii="Open Sans" w:hAnsi="Open Sans" w:cs="Open Sans"/>
          <w:sz w:val="20"/>
          <w:szCs w:val="20"/>
          <w:lang w:val="fr"/>
        </w:rPr>
      </w:pPr>
      <w:r>
        <w:rPr>
          <w:rFonts w:ascii="Open Sans" w:hAnsi="Open Sans" w:cs="Open Sans"/>
          <w:sz w:val="20"/>
          <w:szCs w:val="20"/>
          <w:lang w:val="fr"/>
        </w:rPr>
        <w:t xml:space="preserve">En Phase 1, les doctorants des </w:t>
      </w:r>
      <w:hyperlink r:id="rId12" w:history="1">
        <w:r>
          <w:rPr>
            <w:rStyle w:val="Lienhypertexte"/>
            <w:rFonts w:ascii="Open Sans" w:hAnsi="Open Sans" w:cs="Open Sans"/>
            <w:color w:val="auto"/>
            <w:sz w:val="20"/>
            <w:szCs w:val="20"/>
            <w:lang w:val="fr"/>
          </w:rPr>
          <w:t>universités membres de l’AUF au Liban </w:t>
        </w:r>
      </w:hyperlink>
      <w:r>
        <w:rPr>
          <w:rFonts w:ascii="Open Sans" w:hAnsi="Open Sans" w:cs="Open Sans"/>
          <w:sz w:val="20"/>
          <w:szCs w:val="20"/>
          <w:lang w:val="fr"/>
        </w:rPr>
        <w:t xml:space="preserve"> sont appelés à répondre à cet appel à manifestation d’intérêt. Les candidats retenus pourront suivre un atelier de 12 heures réparti sur 2 journées portant sur la méthodologie de la publication scientifique, qui sera animé par Mme Hiba El Hajj, professeure associée à l’Université américaine de Beyrouth.  </w:t>
      </w:r>
    </w:p>
    <w:p w14:paraId="085FEC28" w14:textId="77777777" w:rsidR="008D58A7" w:rsidRDefault="008D58A7">
      <w:pPr>
        <w:pStyle w:val="NormalWeb"/>
        <w:spacing w:beforeAutospacing="0" w:afterAutospacing="0"/>
        <w:jc w:val="both"/>
        <w:rPr>
          <w:rFonts w:ascii="Open Sans" w:hAnsi="Open Sans" w:cs="Open Sans"/>
          <w:sz w:val="20"/>
          <w:szCs w:val="20"/>
          <w:lang w:val="fr"/>
        </w:rPr>
      </w:pPr>
    </w:p>
    <w:p w14:paraId="62F36085" w14:textId="77777777" w:rsidR="008D58A7" w:rsidRDefault="00000000">
      <w:pPr>
        <w:pStyle w:val="NormalWeb"/>
        <w:spacing w:beforeAutospacing="0" w:afterAutospacing="0"/>
        <w:jc w:val="both"/>
        <w:rPr>
          <w:rFonts w:ascii="Open Sans" w:hAnsi="Open Sans" w:cs="Open Sans"/>
          <w:sz w:val="20"/>
          <w:szCs w:val="20"/>
          <w:lang w:val="fr"/>
        </w:rPr>
      </w:pPr>
      <w:r>
        <w:rPr>
          <w:rFonts w:ascii="Open Sans" w:hAnsi="Open Sans" w:cs="Open Sans"/>
          <w:sz w:val="20"/>
          <w:szCs w:val="20"/>
          <w:lang w:val="fr"/>
        </w:rPr>
        <w:t xml:space="preserve">En phase 2, à l’issue de l’atelier, les participants pourront proposer un article en langue française qui sera soumis à une révision en double aveugle. Un lauréat libanais sera sélectionné parmi les participants pour être accompagné par des experts dans l’amélioration de son article et sera invité par l’AUF à participer à l’Université d’été de la Francophonie à Rabat. À cette occasion, il pourra concourir pour que son article soit sélectionné puis publié dans l’une des revues partenaires de l’AUF. </w:t>
      </w:r>
    </w:p>
    <w:p w14:paraId="2DCAABAE" w14:textId="77777777" w:rsidR="008D58A7" w:rsidRDefault="008D58A7">
      <w:pPr>
        <w:pStyle w:val="Corpsdetexte"/>
        <w:ind w:left="111" w:right="233"/>
        <w:jc w:val="both"/>
        <w:rPr>
          <w:rFonts w:ascii="Open Sans" w:hAnsi="Open Sans" w:cs="Open Sans"/>
          <w:b w:val="0"/>
          <w:bCs w:val="0"/>
          <w:sz w:val="20"/>
          <w:szCs w:val="20"/>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8D58A7" w14:paraId="64DD8D24" w14:textId="77777777">
        <w:trPr>
          <w:trHeight w:val="208"/>
        </w:trPr>
        <w:tc>
          <w:tcPr>
            <w:tcW w:w="9781" w:type="dxa"/>
            <w:shd w:val="clear" w:color="auto" w:fill="2F5495"/>
          </w:tcPr>
          <w:p w14:paraId="5328F220" w14:textId="77777777" w:rsidR="008D58A7" w:rsidRDefault="00000000">
            <w:pPr>
              <w:pStyle w:val="TableParagraph"/>
              <w:spacing w:before="1" w:line="187" w:lineRule="exact"/>
              <w:ind w:left="4"/>
              <w:jc w:val="both"/>
              <w:rPr>
                <w:rFonts w:ascii="Open Sans" w:hAnsi="Open Sans" w:cs="Open Sans"/>
                <w:b/>
                <w:sz w:val="20"/>
                <w:szCs w:val="20"/>
              </w:rPr>
            </w:pPr>
            <w:r>
              <w:rPr>
                <w:rFonts w:ascii="Open Sans" w:hAnsi="Open Sans" w:cs="Open Sans"/>
                <w:b/>
                <w:color w:val="FFFFFF"/>
                <w:sz w:val="20"/>
                <w:szCs w:val="20"/>
              </w:rPr>
              <w:t>1.</w:t>
            </w:r>
            <w:r>
              <w:rPr>
                <w:rFonts w:ascii="Open Sans" w:hAnsi="Open Sans" w:cs="Open Sans"/>
                <w:b/>
                <w:color w:val="FFFFFF"/>
                <w:spacing w:val="1"/>
                <w:sz w:val="20"/>
                <w:szCs w:val="20"/>
              </w:rPr>
              <w:t xml:space="preserve"> PR</w:t>
            </w:r>
            <w:r>
              <w:rPr>
                <w:rFonts w:ascii="Open Sans" w:hAnsi="Open Sans" w:cs="Open Sans"/>
                <w:b/>
                <w:caps/>
                <w:color w:val="FFFFFF"/>
                <w:spacing w:val="1"/>
                <w:sz w:val="20"/>
                <w:szCs w:val="20"/>
              </w:rPr>
              <w:t>é</w:t>
            </w:r>
            <w:r>
              <w:rPr>
                <w:rFonts w:ascii="Open Sans" w:hAnsi="Open Sans" w:cs="Open Sans"/>
                <w:b/>
                <w:color w:val="FFFFFF"/>
                <w:spacing w:val="1"/>
                <w:sz w:val="20"/>
                <w:szCs w:val="20"/>
              </w:rPr>
              <w:t xml:space="preserve">SENTATION ET </w:t>
            </w:r>
            <w:r>
              <w:rPr>
                <w:rFonts w:ascii="Open Sans" w:hAnsi="Open Sans" w:cs="Open Sans"/>
                <w:b/>
                <w:color w:val="FFFFFF"/>
                <w:spacing w:val="-2"/>
                <w:sz w:val="20"/>
                <w:szCs w:val="20"/>
              </w:rPr>
              <w:t>OBJECTIFS</w:t>
            </w:r>
          </w:p>
        </w:tc>
      </w:tr>
      <w:tr w:rsidR="008D58A7" w14:paraId="6EE9747D" w14:textId="77777777">
        <w:trPr>
          <w:trHeight w:val="1282"/>
        </w:trPr>
        <w:tc>
          <w:tcPr>
            <w:tcW w:w="9781" w:type="dxa"/>
          </w:tcPr>
          <w:p w14:paraId="227C7DEA" w14:textId="77777777" w:rsidR="008D58A7" w:rsidRDefault="008D58A7">
            <w:pPr>
              <w:pStyle w:val="TableParagraph"/>
              <w:jc w:val="both"/>
              <w:rPr>
                <w:rFonts w:ascii="Open Sans" w:hAnsi="Open Sans" w:cs="Open Sans"/>
                <w:sz w:val="20"/>
                <w:szCs w:val="20"/>
              </w:rPr>
            </w:pPr>
          </w:p>
          <w:p w14:paraId="1CF739B3" w14:textId="77777777" w:rsidR="008D58A7" w:rsidRDefault="00000000">
            <w:pPr>
              <w:pStyle w:val="TableParagraph"/>
              <w:jc w:val="both"/>
              <w:rPr>
                <w:rStyle w:val="16"/>
                <w:rFonts w:ascii="Open Sans" w:hAnsi="Open Sans" w:cs="Open Sans"/>
                <w:sz w:val="20"/>
                <w:szCs w:val="20"/>
              </w:rPr>
            </w:pPr>
            <w:r>
              <w:rPr>
                <w:rFonts w:ascii="Open Sans" w:hAnsi="Open Sans" w:cs="Open Sans"/>
                <w:sz w:val="20"/>
                <w:szCs w:val="20"/>
              </w:rPr>
              <w:t xml:space="preserve">En Phase 1, un atelier décentralisé « Publication scientifique » se déroule au Liban. Il visera à fournir aux participants les meilleurs outils pour </w:t>
            </w:r>
            <w:r>
              <w:rPr>
                <w:rStyle w:val="15"/>
                <w:rFonts w:ascii="Open Sans" w:hAnsi="Open Sans" w:cs="Open Sans"/>
                <w:color w:val="000000"/>
                <w:sz w:val="20"/>
                <w:szCs w:val="20"/>
                <w:shd w:val="clear" w:color="auto" w:fill="FFFFFF"/>
              </w:rPr>
              <w:t xml:space="preserve">élaborer </w:t>
            </w:r>
            <w:r>
              <w:rPr>
                <w:rStyle w:val="15"/>
                <w:rFonts w:ascii="Open Sans" w:hAnsi="Open Sans" w:cs="Open Sans"/>
                <w:color w:val="000000"/>
                <w:sz w:val="20"/>
                <w:szCs w:val="20"/>
              </w:rPr>
              <w:t xml:space="preserve">et promouvoir </w:t>
            </w:r>
            <w:r>
              <w:rPr>
                <w:rStyle w:val="15"/>
                <w:rFonts w:ascii="Open Sans" w:hAnsi="Open Sans" w:cs="Open Sans"/>
                <w:color w:val="000000"/>
                <w:sz w:val="20"/>
                <w:szCs w:val="20"/>
                <w:shd w:val="clear" w:color="auto" w:fill="FFFFFF"/>
              </w:rPr>
              <w:t xml:space="preserve">un article scientifique en respectant des normes académiques de haut niveau. </w:t>
            </w:r>
            <w:r>
              <w:rPr>
                <w:rStyle w:val="15"/>
                <w:rFonts w:ascii="Open Sans" w:hAnsi="Open Sans" w:cs="Open Sans"/>
                <w:sz w:val="20"/>
                <w:szCs w:val="20"/>
              </w:rPr>
              <w:t>Il contribuera à permettre aux participants de faire aboutir leur projet en un article achevé qui sera soumis à une révision en double aveugle.</w:t>
            </w:r>
            <w:r>
              <w:rPr>
                <w:rStyle w:val="16"/>
                <w:rFonts w:ascii="Open Sans" w:hAnsi="Open Sans" w:cs="Open Sans"/>
                <w:sz w:val="20"/>
                <w:szCs w:val="20"/>
              </w:rPr>
              <w:t xml:space="preserve"> </w:t>
            </w:r>
          </w:p>
          <w:p w14:paraId="536D4AA3" w14:textId="77777777" w:rsidR="008D58A7" w:rsidRDefault="008D58A7">
            <w:pPr>
              <w:pStyle w:val="TableParagraph"/>
              <w:ind w:right="69"/>
              <w:jc w:val="both"/>
              <w:rPr>
                <w:rStyle w:val="eop"/>
                <w:rFonts w:ascii="Open Sans" w:hAnsi="Open Sans" w:cs="Open Sans"/>
                <w:sz w:val="20"/>
                <w:szCs w:val="20"/>
              </w:rPr>
            </w:pPr>
          </w:p>
          <w:p w14:paraId="22D53B6A" w14:textId="77777777" w:rsidR="008D58A7" w:rsidRDefault="00000000">
            <w:pPr>
              <w:pStyle w:val="paragraph"/>
              <w:shd w:val="clear" w:color="auto" w:fill="FFFFFF" w:themeFill="background1"/>
              <w:spacing w:before="0" w:beforeAutospacing="0" w:after="0" w:afterAutospacing="0"/>
              <w:jc w:val="both"/>
              <w:textAlignment w:val="baseline"/>
              <w:rPr>
                <w:rFonts w:ascii="Open Sans" w:hAnsi="Open Sans" w:cs="Open Sans"/>
                <w:sz w:val="16"/>
                <w:szCs w:val="16"/>
              </w:rPr>
            </w:pPr>
            <w:r>
              <w:rPr>
                <w:rStyle w:val="normaltextrun"/>
                <w:rFonts w:ascii="Open Sans" w:hAnsi="Open Sans" w:cs="Open Sans"/>
                <w:sz w:val="20"/>
                <w:szCs w:val="20"/>
              </w:rPr>
              <w:t xml:space="preserve">À l’issue de l’atelier, les participants </w:t>
            </w:r>
            <w:r>
              <w:rPr>
                <w:rStyle w:val="normaltextrun"/>
                <w:rFonts w:ascii="Open Sans" w:hAnsi="Open Sans" w:cs="Open Sans"/>
                <w:sz w:val="20"/>
                <w:szCs w:val="20"/>
                <w:lang w:val="fr-FR"/>
              </w:rPr>
              <w:t xml:space="preserve">libanais </w:t>
            </w:r>
            <w:r>
              <w:rPr>
                <w:rStyle w:val="normaltextrun"/>
                <w:rFonts w:ascii="Open Sans" w:hAnsi="Open Sans" w:cs="Open Sans"/>
                <w:sz w:val="20"/>
                <w:szCs w:val="20"/>
              </w:rPr>
              <w:t>sélectionnés seront en mesure :</w:t>
            </w:r>
            <w:r>
              <w:rPr>
                <w:rStyle w:val="eop"/>
                <w:rFonts w:ascii="Open Sans" w:hAnsi="Open Sans" w:cs="Open Sans"/>
                <w:sz w:val="20"/>
                <w:szCs w:val="20"/>
              </w:rPr>
              <w:t> </w:t>
            </w:r>
          </w:p>
          <w:p w14:paraId="69551012" w14:textId="77777777" w:rsidR="008D58A7" w:rsidRDefault="00000000">
            <w:pPr>
              <w:pStyle w:val="paragraph"/>
              <w:numPr>
                <w:ilvl w:val="0"/>
                <w:numId w:val="1"/>
              </w:numPr>
              <w:shd w:val="clear" w:color="auto" w:fill="FFFFFF" w:themeFill="background1"/>
              <w:spacing w:before="0" w:beforeAutospacing="0" w:after="0" w:afterAutospacing="0"/>
              <w:jc w:val="both"/>
              <w:textAlignment w:val="baseline"/>
              <w:rPr>
                <w:rFonts w:ascii="Open Sans" w:hAnsi="Open Sans" w:cs="Open Sans"/>
                <w:sz w:val="16"/>
                <w:szCs w:val="16"/>
              </w:rPr>
            </w:pPr>
            <w:r>
              <w:rPr>
                <w:rStyle w:val="normaltextrun"/>
                <w:rFonts w:ascii="Open Sans" w:hAnsi="Open Sans" w:cs="Open Sans"/>
                <w:sz w:val="20"/>
                <w:szCs w:val="20"/>
              </w:rPr>
              <w:t>de perfectionner l’organisation d’une recherche scientifique</w:t>
            </w:r>
            <w:r>
              <w:rPr>
                <w:rStyle w:val="normaltextrun"/>
                <w:rFonts w:ascii="Arial" w:hAnsi="Arial" w:cs="Arial"/>
                <w:sz w:val="20"/>
                <w:szCs w:val="20"/>
              </w:rPr>
              <w:t> </w:t>
            </w:r>
            <w:r>
              <w:rPr>
                <w:rStyle w:val="normaltextrun"/>
                <w:rFonts w:ascii="Open Sans" w:hAnsi="Open Sans" w:cs="Open Sans"/>
                <w:sz w:val="20"/>
                <w:szCs w:val="20"/>
              </w:rPr>
              <w:t>;</w:t>
            </w:r>
            <w:r>
              <w:rPr>
                <w:rStyle w:val="eop"/>
                <w:rFonts w:ascii="Open Sans" w:hAnsi="Open Sans" w:cs="Open Sans"/>
                <w:sz w:val="20"/>
                <w:szCs w:val="20"/>
              </w:rPr>
              <w:t> </w:t>
            </w:r>
          </w:p>
          <w:p w14:paraId="7F567613" w14:textId="77777777" w:rsidR="008D58A7" w:rsidRDefault="00000000">
            <w:pPr>
              <w:pStyle w:val="paragraph"/>
              <w:numPr>
                <w:ilvl w:val="0"/>
                <w:numId w:val="1"/>
              </w:numPr>
              <w:shd w:val="clear" w:color="auto" w:fill="FFFFFF" w:themeFill="background1"/>
              <w:spacing w:before="0" w:beforeAutospacing="0" w:after="0" w:afterAutospacing="0"/>
              <w:jc w:val="both"/>
              <w:textAlignment w:val="baseline"/>
              <w:rPr>
                <w:rFonts w:ascii="Open Sans" w:hAnsi="Open Sans" w:cs="Open Sans"/>
                <w:sz w:val="16"/>
                <w:szCs w:val="16"/>
              </w:rPr>
            </w:pPr>
            <w:r>
              <w:rPr>
                <w:rStyle w:val="normaltextrun"/>
                <w:rFonts w:ascii="Open Sans" w:hAnsi="Open Sans" w:cs="Open Sans"/>
                <w:sz w:val="20"/>
                <w:szCs w:val="20"/>
              </w:rPr>
              <w:t>de développer un article selon des techniques de rédaction scientifique pertinentes ;</w:t>
            </w:r>
            <w:r>
              <w:rPr>
                <w:rStyle w:val="eop"/>
                <w:rFonts w:ascii="Open Sans" w:hAnsi="Open Sans" w:cs="Open Sans"/>
                <w:sz w:val="20"/>
                <w:szCs w:val="20"/>
              </w:rPr>
              <w:t> </w:t>
            </w:r>
          </w:p>
          <w:p w14:paraId="32FCBA8D" w14:textId="77777777" w:rsidR="008D58A7" w:rsidRDefault="00000000">
            <w:pPr>
              <w:pStyle w:val="paragraph"/>
              <w:numPr>
                <w:ilvl w:val="0"/>
                <w:numId w:val="1"/>
              </w:numPr>
              <w:shd w:val="clear" w:color="auto" w:fill="FFFFFF" w:themeFill="background1"/>
              <w:spacing w:before="0" w:beforeAutospacing="0" w:after="0" w:afterAutospacing="0"/>
              <w:jc w:val="both"/>
              <w:textAlignment w:val="baseline"/>
              <w:rPr>
                <w:rFonts w:ascii="Open Sans" w:hAnsi="Open Sans" w:cs="Open Sans"/>
                <w:sz w:val="16"/>
                <w:szCs w:val="16"/>
              </w:rPr>
            </w:pPr>
            <w:r>
              <w:rPr>
                <w:rStyle w:val="normaltextrun"/>
                <w:rFonts w:ascii="Open Sans" w:hAnsi="Open Sans" w:cs="Open Sans"/>
                <w:sz w:val="20"/>
                <w:szCs w:val="20"/>
              </w:rPr>
              <w:t>de mettre en place des stratégies de découvrabilité</w:t>
            </w:r>
            <w:r>
              <w:rPr>
                <w:rStyle w:val="normaltextrun"/>
                <w:rFonts w:ascii="Arial" w:hAnsi="Arial" w:cs="Arial"/>
                <w:sz w:val="20"/>
                <w:szCs w:val="20"/>
              </w:rPr>
              <w:t> </w:t>
            </w:r>
            <w:r>
              <w:rPr>
                <w:rStyle w:val="normaltextrun"/>
                <w:rFonts w:ascii="Open Sans" w:hAnsi="Open Sans" w:cs="Open Sans"/>
                <w:sz w:val="20"/>
                <w:szCs w:val="20"/>
              </w:rPr>
              <w:t>d’un article scientifique.</w:t>
            </w:r>
            <w:r>
              <w:rPr>
                <w:rStyle w:val="eop"/>
                <w:rFonts w:ascii="Open Sans" w:hAnsi="Open Sans" w:cs="Open Sans"/>
                <w:sz w:val="20"/>
                <w:szCs w:val="20"/>
              </w:rPr>
              <w:t> </w:t>
            </w:r>
          </w:p>
          <w:p w14:paraId="248D929C" w14:textId="77777777" w:rsidR="008D58A7" w:rsidRDefault="008D58A7">
            <w:pPr>
              <w:pStyle w:val="paragraph"/>
              <w:shd w:val="clear" w:color="auto" w:fill="FFFFFF" w:themeFill="background1"/>
              <w:spacing w:before="0" w:beforeAutospacing="0" w:after="0" w:afterAutospacing="0"/>
              <w:textAlignment w:val="baseline"/>
              <w:rPr>
                <w:rStyle w:val="normaltextrun"/>
                <w:rFonts w:ascii="Open Sans" w:hAnsi="Open Sans" w:cs="Open Sans"/>
                <w:sz w:val="20"/>
                <w:szCs w:val="20"/>
              </w:rPr>
            </w:pPr>
          </w:p>
          <w:p w14:paraId="663E26EA" w14:textId="77777777" w:rsidR="008D58A7" w:rsidRDefault="00000000">
            <w:pPr>
              <w:pStyle w:val="paragraph"/>
              <w:shd w:val="clear" w:color="auto" w:fill="FFFFFF" w:themeFill="background1"/>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 xml:space="preserve">L’atelier est construit autour de </w:t>
            </w:r>
            <w:r>
              <w:rPr>
                <w:rStyle w:val="normaltextrun"/>
                <w:rFonts w:ascii="Open Sans" w:hAnsi="Open Sans" w:cs="Open Sans"/>
                <w:sz w:val="20"/>
                <w:szCs w:val="20"/>
                <w:lang w:val="fr-FR"/>
              </w:rPr>
              <w:t>deux</w:t>
            </w:r>
            <w:r>
              <w:rPr>
                <w:rStyle w:val="normaltextrun"/>
                <w:rFonts w:ascii="Open Sans" w:hAnsi="Open Sans" w:cs="Open Sans"/>
                <w:sz w:val="20"/>
                <w:szCs w:val="20"/>
              </w:rPr>
              <w:t xml:space="preserve"> modules :</w:t>
            </w:r>
            <w:r>
              <w:rPr>
                <w:rStyle w:val="eop"/>
                <w:rFonts w:ascii="Open Sans" w:hAnsi="Open Sans" w:cs="Open Sans"/>
                <w:sz w:val="20"/>
                <w:szCs w:val="20"/>
              </w:rPr>
              <w:t> </w:t>
            </w:r>
          </w:p>
          <w:p w14:paraId="7967BA58" w14:textId="77777777" w:rsidR="008D58A7" w:rsidRDefault="00000000">
            <w:pPr>
              <w:pStyle w:val="paragraph"/>
              <w:numPr>
                <w:ilvl w:val="0"/>
                <w:numId w:val="2"/>
              </w:numPr>
              <w:shd w:val="clear" w:color="auto" w:fill="FFFFFF" w:themeFill="background1"/>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La méthodologie de la rédaction scientifique</w:t>
            </w:r>
            <w:r>
              <w:rPr>
                <w:rStyle w:val="eop"/>
                <w:rFonts w:ascii="Open Sans" w:hAnsi="Open Sans" w:cs="Open Sans"/>
                <w:sz w:val="20"/>
                <w:szCs w:val="20"/>
              </w:rPr>
              <w:t> (6 heures)</w:t>
            </w:r>
          </w:p>
          <w:p w14:paraId="1B64ABEC" w14:textId="77777777" w:rsidR="008D58A7" w:rsidRDefault="00000000">
            <w:pPr>
              <w:pStyle w:val="paragraph"/>
              <w:numPr>
                <w:ilvl w:val="0"/>
                <w:numId w:val="2"/>
              </w:numPr>
              <w:shd w:val="clear" w:color="auto" w:fill="FFFFFF" w:themeFill="background1"/>
              <w:spacing w:before="0" w:beforeAutospacing="0" w:after="0" w:afterAutospacing="0"/>
              <w:textAlignment w:val="baseline"/>
              <w:rPr>
                <w:rStyle w:val="normaltextrun"/>
                <w:rFonts w:ascii="Open Sans" w:hAnsi="Open Sans" w:cs="Open Sans"/>
                <w:sz w:val="20"/>
                <w:szCs w:val="20"/>
              </w:rPr>
            </w:pPr>
            <w:r>
              <w:rPr>
                <w:rStyle w:val="normaltextrun"/>
                <w:rFonts w:ascii="Open Sans" w:hAnsi="Open Sans" w:cs="Open Sans"/>
                <w:sz w:val="20"/>
                <w:szCs w:val="20"/>
              </w:rPr>
              <w:t>Procédures de publication et de valorisation scientifique (6 heures)</w:t>
            </w:r>
          </w:p>
          <w:p w14:paraId="00242A38" w14:textId="77777777" w:rsidR="008D58A7" w:rsidRDefault="008D58A7">
            <w:pPr>
              <w:pStyle w:val="paragraph"/>
              <w:spacing w:before="0" w:beforeAutospacing="0" w:after="0" w:afterAutospacing="0"/>
              <w:ind w:left="720"/>
              <w:textAlignment w:val="baseline"/>
              <w:rPr>
                <w:rFonts w:ascii="Open Sans" w:hAnsi="Open Sans" w:cs="Open Sans"/>
                <w:sz w:val="20"/>
                <w:szCs w:val="20"/>
                <w:highlight w:val="yellow"/>
              </w:rPr>
            </w:pPr>
          </w:p>
          <w:p w14:paraId="067463A4" w14:textId="77777777" w:rsidR="008D58A7" w:rsidRDefault="00000000">
            <w:pPr>
              <w:pStyle w:val="TableParagraph"/>
              <w:ind w:right="69"/>
              <w:jc w:val="both"/>
              <w:rPr>
                <w:rFonts w:ascii="Open Sans" w:hAnsi="Open Sans" w:cs="Open Sans"/>
                <w:sz w:val="20"/>
                <w:szCs w:val="20"/>
              </w:rPr>
            </w:pPr>
            <w:r>
              <w:rPr>
                <w:rFonts w:ascii="Open Sans" w:hAnsi="Open Sans" w:cs="Open Sans"/>
                <w:sz w:val="20"/>
                <w:szCs w:val="20"/>
              </w:rPr>
              <w:t>À la fin de l’atelier, les participants pourront candidater à l’Université d’été de la Francophonie (UDEF). Ils devront alors présenter un article complet écrit en langue française et respectant des normes préétablies. Les articles seront soumis à une révision en double aveugle effectuée par des réviseurs spécialistes du domaine. Le comité scientifique de l’AUF - Moyen-Orient sélectionnera les deux meilleures publications : leurs auteurs seront invités à participer à l’UDEF et, dans l’intervalle, seront accompagnés par un expert dans la révision de leur article. Les articles révisés seront soumis aux revues partenaires pour expertise.</w:t>
            </w:r>
          </w:p>
          <w:p w14:paraId="3A1F2E05" w14:textId="77777777" w:rsidR="008D58A7" w:rsidRDefault="008D58A7">
            <w:pPr>
              <w:pStyle w:val="TableParagraph"/>
              <w:ind w:right="69"/>
              <w:jc w:val="both"/>
              <w:rPr>
                <w:rFonts w:ascii="Open Sans" w:hAnsi="Open Sans" w:cs="Open Sans"/>
                <w:sz w:val="20"/>
                <w:szCs w:val="20"/>
              </w:rPr>
            </w:pPr>
          </w:p>
          <w:p w14:paraId="59355ACE" w14:textId="77777777" w:rsidR="008D58A7" w:rsidRDefault="00000000">
            <w:pPr>
              <w:pStyle w:val="TableParagraph"/>
              <w:ind w:right="69"/>
              <w:jc w:val="both"/>
              <w:rPr>
                <w:rFonts w:ascii="Open Sans" w:hAnsi="Open Sans" w:cs="Open Sans"/>
                <w:sz w:val="20"/>
                <w:szCs w:val="20"/>
              </w:rPr>
            </w:pPr>
            <w:r>
              <w:rPr>
                <w:rFonts w:ascii="Open Sans" w:hAnsi="Open Sans" w:cs="Open Sans"/>
                <w:sz w:val="20"/>
                <w:szCs w:val="20"/>
              </w:rPr>
              <w:t>Pour la Phase 2, les 20 lauréats issus des 10 directions régionales de l’AUF se retrouveront à Rabat (Maroc) pour l’UDEF où 4 ateliers scientifiques leur seront proposés. Lors de l’événement final, les revues partenaires entendront les lauréats et sélectionneront les articles à retenir pour publication. Les articles non retenus par les revues partenaires feront l’objet d’un numéro spécial des Cahiers de l’UDEF.</w:t>
            </w:r>
          </w:p>
        </w:tc>
      </w:tr>
    </w:tbl>
    <w:p w14:paraId="0D26CF95" w14:textId="77777777" w:rsidR="008D58A7" w:rsidRDefault="00000000">
      <w:pPr>
        <w:pStyle w:val="TableParagraph"/>
        <w:spacing w:before="1" w:line="187" w:lineRule="exact"/>
        <w:ind w:left="4"/>
        <w:jc w:val="both"/>
        <w:rPr>
          <w:rFonts w:ascii="Open Sans" w:hAnsi="Open Sans" w:cs="Open Sans"/>
          <w:b/>
          <w:bCs/>
          <w:color w:val="FFFFFF"/>
          <w:sz w:val="20"/>
          <w:szCs w:val="20"/>
        </w:rPr>
      </w:pPr>
      <w:r>
        <w:rPr>
          <w:rFonts w:ascii="Open Sans" w:hAnsi="Open Sans" w:cs="Open Sans"/>
          <w:b/>
          <w:bCs/>
          <w:color w:val="FFFFFF"/>
          <w:sz w:val="20"/>
          <w:szCs w:val="20"/>
        </w:rPr>
        <w:br w:type="page"/>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8D58A7" w14:paraId="14BA636A" w14:textId="77777777">
        <w:trPr>
          <w:trHeight w:val="283"/>
        </w:trPr>
        <w:tc>
          <w:tcPr>
            <w:tcW w:w="9781" w:type="dxa"/>
            <w:shd w:val="clear" w:color="auto" w:fill="2F5495"/>
            <w:vAlign w:val="center"/>
          </w:tcPr>
          <w:p w14:paraId="24F63776" w14:textId="77777777" w:rsidR="008D58A7" w:rsidRDefault="00000000">
            <w:pPr>
              <w:pStyle w:val="TableParagraph"/>
              <w:spacing w:before="1" w:line="187" w:lineRule="exact"/>
              <w:ind w:left="4"/>
              <w:jc w:val="both"/>
              <w:rPr>
                <w:rFonts w:ascii="Open Sans" w:hAnsi="Open Sans" w:cs="Open Sans"/>
                <w:b/>
                <w:bCs/>
                <w:color w:val="FFFFFF"/>
                <w:sz w:val="20"/>
                <w:szCs w:val="20"/>
              </w:rPr>
            </w:pPr>
            <w:r>
              <w:rPr>
                <w:rFonts w:ascii="Open Sans" w:hAnsi="Open Sans" w:cs="Open Sans"/>
                <w:b/>
                <w:bCs/>
                <w:color w:val="FFFFFF"/>
                <w:sz w:val="20"/>
                <w:szCs w:val="20"/>
              </w:rPr>
              <w:lastRenderedPageBreak/>
              <w:t>2. CONTENU</w:t>
            </w:r>
          </w:p>
        </w:tc>
      </w:tr>
      <w:tr w:rsidR="008D58A7" w14:paraId="10EB95F8" w14:textId="77777777">
        <w:trPr>
          <w:trHeight w:val="208"/>
        </w:trPr>
        <w:tc>
          <w:tcPr>
            <w:tcW w:w="9781" w:type="dxa"/>
            <w:shd w:val="clear" w:color="auto" w:fill="auto"/>
          </w:tcPr>
          <w:p w14:paraId="4D84A02A" w14:textId="77777777" w:rsidR="008D58A7" w:rsidRDefault="008D58A7">
            <w:pPr>
              <w:pStyle w:val="paragraph"/>
              <w:spacing w:before="0" w:beforeAutospacing="0" w:after="0" w:afterAutospacing="0"/>
              <w:ind w:left="1440"/>
              <w:textAlignment w:val="baseline"/>
              <w:rPr>
                <w:rFonts w:ascii="Open Sans" w:hAnsi="Open Sans" w:cs="Open Sans"/>
                <w:sz w:val="20"/>
                <w:szCs w:val="20"/>
              </w:rPr>
            </w:pPr>
          </w:p>
          <w:p w14:paraId="7401501C" w14:textId="77777777" w:rsidR="008D58A7" w:rsidRDefault="00000000">
            <w:pPr>
              <w:pStyle w:val="paragraph"/>
              <w:numPr>
                <w:ilvl w:val="0"/>
                <w:numId w:val="3"/>
              </w:numPr>
              <w:spacing w:before="0" w:beforeAutospacing="0" w:after="0" w:afterAutospacing="0"/>
              <w:ind w:left="1440" w:firstLine="0"/>
              <w:textAlignment w:val="baseline"/>
              <w:rPr>
                <w:rFonts w:ascii="Open Sans" w:hAnsi="Open Sans" w:cs="Open Sans"/>
                <w:sz w:val="20"/>
                <w:szCs w:val="20"/>
              </w:rPr>
            </w:pPr>
            <w:r>
              <w:rPr>
                <w:rStyle w:val="normaltextrun"/>
                <w:rFonts w:ascii="Open Sans" w:hAnsi="Open Sans" w:cs="Open Sans"/>
                <w:b/>
                <w:bCs/>
                <w:i/>
                <w:iCs/>
                <w:sz w:val="20"/>
                <w:szCs w:val="20"/>
              </w:rPr>
              <w:t xml:space="preserve">Module </w:t>
            </w:r>
            <w:r>
              <w:rPr>
                <w:rStyle w:val="normaltextrun"/>
                <w:rFonts w:ascii="Open Sans" w:hAnsi="Open Sans" w:cs="Open Sans"/>
                <w:b/>
                <w:bCs/>
                <w:i/>
                <w:iCs/>
                <w:sz w:val="20"/>
                <w:szCs w:val="20"/>
                <w:lang w:val="fr-FR"/>
              </w:rPr>
              <w:t>1</w:t>
            </w:r>
            <w:r>
              <w:rPr>
                <w:rStyle w:val="normaltextrun"/>
                <w:rFonts w:ascii="Open Sans" w:hAnsi="Open Sans" w:cs="Open Sans"/>
                <w:b/>
                <w:bCs/>
                <w:i/>
                <w:iCs/>
                <w:sz w:val="20"/>
                <w:szCs w:val="20"/>
              </w:rPr>
              <w:t xml:space="preserve"> - Méthodologie de la rédaction scientifique (6h)</w:t>
            </w:r>
            <w:r>
              <w:rPr>
                <w:rStyle w:val="eop"/>
                <w:rFonts w:ascii="Open Sans" w:hAnsi="Open Sans" w:cs="Open Sans"/>
                <w:sz w:val="20"/>
                <w:szCs w:val="20"/>
              </w:rPr>
              <w:t> </w:t>
            </w:r>
          </w:p>
          <w:p w14:paraId="716B2EBE" w14:textId="77777777" w:rsidR="008D58A7" w:rsidRDefault="00000000">
            <w:pPr>
              <w:pStyle w:val="paragraph"/>
              <w:spacing w:before="0" w:beforeAutospacing="0" w:after="0" w:afterAutospacing="0"/>
              <w:ind w:firstLine="720"/>
              <w:jc w:val="both"/>
              <w:textAlignment w:val="baseline"/>
              <w:rPr>
                <w:rStyle w:val="eop"/>
                <w:rFonts w:ascii="Open Sans" w:hAnsi="Open Sans" w:cs="Open Sans"/>
                <w:sz w:val="20"/>
                <w:szCs w:val="20"/>
                <w:lang w:val="fr-FR"/>
              </w:rPr>
            </w:pPr>
            <w:r>
              <w:rPr>
                <w:rStyle w:val="normaltextrun"/>
                <w:rFonts w:ascii="Open Sans" w:hAnsi="Open Sans" w:cs="Open Sans"/>
                <w:sz w:val="20"/>
                <w:szCs w:val="20"/>
              </w:rPr>
              <w:t xml:space="preserve">La production d’un article scientifique fait appel à des compétences méthodologiques liées aussi bien à la conception qu’à la rédaction. Elle implique, entre autres, la planification de l’article et de ses grandes parties (introduction, démarche, analyse et interprétation, discussion, conclusion…), l’adoption d’un style d’écriture académique, la mise en place d’un abstract et le choix de mots-clés percutants, l’adaptation aux normes de référencement et d’édition adoptées par la charte éditoriale de la revue visée… </w:t>
            </w:r>
            <w:r>
              <w:rPr>
                <w:rStyle w:val="normaltextrun"/>
                <w:rFonts w:ascii="Open Sans" w:hAnsi="Open Sans" w:cs="Open Sans"/>
                <w:sz w:val="20"/>
                <w:szCs w:val="20"/>
                <w:lang w:val="fr-FR"/>
              </w:rPr>
              <w:t>Désormais</w:t>
            </w:r>
            <w:r>
              <w:rPr>
                <w:rStyle w:val="normaltextrun"/>
                <w:rFonts w:ascii="Open Sans" w:hAnsi="Open Sans" w:cs="Open Sans"/>
                <w:sz w:val="20"/>
                <w:szCs w:val="20"/>
              </w:rPr>
              <w:t>, elle peut également prendre appui sur l’intelligence artificielle afin d’optimiser le processus d’écriture (génération de tableaux, gestion des références, lisibilité rédactionnelle</w:t>
            </w:r>
            <w:r>
              <w:rPr>
                <w:rStyle w:val="normaltextrun"/>
                <w:rFonts w:ascii="Open Sans" w:hAnsi="Open Sans" w:cs="Open Sans"/>
                <w:sz w:val="20"/>
                <w:szCs w:val="20"/>
                <w:lang w:val="fr-FR"/>
              </w:rPr>
              <w:t>,</w:t>
            </w:r>
            <w:r>
              <w:rPr>
                <w:rStyle w:val="normaltextrun"/>
                <w:rFonts w:ascii="Open Sans" w:hAnsi="Open Sans" w:cs="Open Sans"/>
                <w:sz w:val="20"/>
                <w:szCs w:val="20"/>
              </w:rPr>
              <w:t xml:space="preserve"> etc.). Ce module a pour objectif principal de permettre aux participants d’acquérir des compétences aux niveaux linguistique et critique facilit</w:t>
            </w:r>
            <w:r>
              <w:rPr>
                <w:rStyle w:val="normaltextrun"/>
                <w:rFonts w:ascii="Open Sans" w:hAnsi="Open Sans" w:cs="Open Sans"/>
                <w:sz w:val="20"/>
                <w:szCs w:val="20"/>
                <w:lang w:val="fr-FR"/>
              </w:rPr>
              <w:t>a</w:t>
            </w:r>
            <w:r>
              <w:rPr>
                <w:rStyle w:val="normaltextrun"/>
                <w:rFonts w:ascii="Open Sans" w:hAnsi="Open Sans" w:cs="Open Sans"/>
                <w:sz w:val="20"/>
                <w:szCs w:val="20"/>
              </w:rPr>
              <w:t>nt la rédaction d’un article scientifique</w:t>
            </w:r>
            <w:r>
              <w:rPr>
                <w:rStyle w:val="eop"/>
                <w:rFonts w:ascii="Open Sans" w:hAnsi="Open Sans" w:cs="Open Sans"/>
                <w:sz w:val="20"/>
                <w:szCs w:val="20"/>
                <w:lang w:val="fr-FR"/>
              </w:rPr>
              <w:t>.</w:t>
            </w:r>
          </w:p>
          <w:p w14:paraId="37ED1082" w14:textId="77777777" w:rsidR="008D58A7" w:rsidRDefault="008D58A7">
            <w:pPr>
              <w:pStyle w:val="paragraph"/>
              <w:spacing w:before="0" w:beforeAutospacing="0" w:after="0" w:afterAutospacing="0"/>
              <w:ind w:firstLine="720"/>
              <w:jc w:val="both"/>
              <w:textAlignment w:val="baseline"/>
              <w:rPr>
                <w:rStyle w:val="eop"/>
                <w:rFonts w:ascii="Open Sans" w:hAnsi="Open Sans" w:cs="Open Sans"/>
                <w:sz w:val="20"/>
                <w:szCs w:val="20"/>
              </w:rPr>
            </w:pPr>
          </w:p>
          <w:p w14:paraId="1C9F0AD8" w14:textId="77777777" w:rsidR="008D58A7" w:rsidRDefault="00000000">
            <w:pPr>
              <w:pStyle w:val="paragraph"/>
              <w:numPr>
                <w:ilvl w:val="0"/>
                <w:numId w:val="4"/>
              </w:numPr>
              <w:spacing w:before="0" w:beforeAutospacing="0" w:after="0" w:afterAutospacing="0"/>
              <w:ind w:left="1440" w:firstLine="0"/>
              <w:jc w:val="both"/>
              <w:textAlignment w:val="baseline"/>
              <w:rPr>
                <w:rFonts w:ascii="Open Sans" w:hAnsi="Open Sans" w:cs="Open Sans"/>
                <w:sz w:val="20"/>
                <w:szCs w:val="20"/>
              </w:rPr>
            </w:pPr>
            <w:r>
              <w:rPr>
                <w:rStyle w:val="normaltextrun"/>
                <w:rFonts w:ascii="Open Sans" w:hAnsi="Open Sans" w:cs="Open Sans"/>
                <w:b/>
                <w:bCs/>
                <w:i/>
                <w:iCs/>
                <w:sz w:val="20"/>
                <w:szCs w:val="20"/>
              </w:rPr>
              <w:t xml:space="preserve">Module </w:t>
            </w:r>
            <w:r>
              <w:rPr>
                <w:rStyle w:val="normaltextrun"/>
                <w:rFonts w:ascii="Open Sans" w:hAnsi="Open Sans" w:cs="Open Sans"/>
                <w:b/>
                <w:bCs/>
                <w:i/>
                <w:iCs/>
                <w:sz w:val="20"/>
                <w:szCs w:val="20"/>
                <w:lang w:val="fr-FR"/>
              </w:rPr>
              <w:t>2</w:t>
            </w:r>
            <w:r>
              <w:rPr>
                <w:rStyle w:val="normaltextrun"/>
                <w:rFonts w:ascii="Open Sans" w:hAnsi="Open Sans" w:cs="Open Sans"/>
                <w:b/>
                <w:bCs/>
                <w:i/>
                <w:iCs/>
                <w:sz w:val="20"/>
                <w:szCs w:val="20"/>
              </w:rPr>
              <w:t xml:space="preserve"> – Procédures de publication et de valorisation scientifique (6h)</w:t>
            </w:r>
            <w:r>
              <w:rPr>
                <w:rStyle w:val="eop"/>
                <w:rFonts w:ascii="Open Sans" w:hAnsi="Open Sans" w:cs="Open Sans"/>
                <w:sz w:val="20"/>
                <w:szCs w:val="20"/>
              </w:rPr>
              <w:t> </w:t>
            </w:r>
          </w:p>
          <w:p w14:paraId="1C6FBC1D" w14:textId="77777777" w:rsidR="008D58A7" w:rsidRDefault="00000000">
            <w:pPr>
              <w:pStyle w:val="paragraph"/>
              <w:spacing w:before="0" w:beforeAutospacing="0" w:after="0" w:afterAutospacing="0"/>
              <w:ind w:firstLine="720"/>
              <w:jc w:val="both"/>
              <w:textAlignment w:val="baseline"/>
              <w:rPr>
                <w:rStyle w:val="normaltextrun"/>
                <w:rFonts w:ascii="Open Sans" w:hAnsi="Open Sans" w:cs="Open Sans"/>
                <w:sz w:val="20"/>
                <w:szCs w:val="20"/>
                <w:lang w:val="fr-FR"/>
              </w:rPr>
            </w:pPr>
            <w:r>
              <w:rPr>
                <w:rStyle w:val="normaltextrun"/>
                <w:rFonts w:ascii="Open Sans" w:hAnsi="Open Sans" w:cs="Open Sans"/>
                <w:sz w:val="20"/>
                <w:szCs w:val="20"/>
              </w:rPr>
              <w:t xml:space="preserve">La rédaction d’un article scientifique ne se limite pas à sa simple soumission ni à sa publication. Sa valorisation constitue une étape importante permettant d’optimiser la visibilité et l’impact de la recherche menée. Ceci implique, entre autres, la mise en adéquation de l’article avec les demandes de révision, la pertinence de la promotion de l’article sur les plateformes académiques, l’optimisation de la présence en ligne, la communication scientifique, la lecture des évaluations d’impact… </w:t>
            </w:r>
            <w:r>
              <w:rPr>
                <w:rStyle w:val="normaltextrun"/>
                <w:rFonts w:ascii="Open Sans" w:hAnsi="Open Sans" w:cs="Open Sans"/>
                <w:sz w:val="20"/>
                <w:szCs w:val="20"/>
                <w:lang w:val="fr-FR"/>
              </w:rPr>
              <w:t>Désormais</w:t>
            </w:r>
            <w:r>
              <w:rPr>
                <w:rStyle w:val="normaltextrun"/>
                <w:rFonts w:ascii="Open Sans" w:hAnsi="Open Sans" w:cs="Open Sans"/>
                <w:sz w:val="20"/>
                <w:szCs w:val="20"/>
              </w:rPr>
              <w:t>, elle prend en compte également l’intelligence artificielle dans la mise en place d’une algorithmie d’impact, entre autres. Ce module a pour objectif principal de doter les participants des outils nécessaires à leur visibilité scientifique, académique et professionnelle.</w:t>
            </w:r>
          </w:p>
          <w:p w14:paraId="05906E7E" w14:textId="77777777" w:rsidR="008D58A7" w:rsidRDefault="008D58A7">
            <w:pPr>
              <w:pStyle w:val="paragraph"/>
              <w:spacing w:before="0" w:beforeAutospacing="0" w:after="0" w:afterAutospacing="0"/>
              <w:ind w:firstLine="720"/>
              <w:jc w:val="both"/>
              <w:textAlignment w:val="baseline"/>
              <w:rPr>
                <w:rFonts w:ascii="Open Sans" w:hAnsi="Open Sans" w:cs="Open Sans"/>
                <w:color w:val="FFFFFF"/>
                <w:sz w:val="20"/>
                <w:szCs w:val="20"/>
              </w:rPr>
            </w:pPr>
          </w:p>
        </w:tc>
      </w:tr>
      <w:tr w:rsidR="008D58A7" w14:paraId="42A8487D" w14:textId="77777777">
        <w:trPr>
          <w:trHeight w:val="283"/>
        </w:trPr>
        <w:tc>
          <w:tcPr>
            <w:tcW w:w="9781" w:type="dxa"/>
            <w:shd w:val="clear" w:color="auto" w:fill="2F5495"/>
            <w:vAlign w:val="center"/>
          </w:tcPr>
          <w:p w14:paraId="38E4F56E" w14:textId="77777777" w:rsidR="008D58A7" w:rsidRDefault="00000000">
            <w:pPr>
              <w:pStyle w:val="TableParagraph"/>
              <w:spacing w:before="1" w:line="187" w:lineRule="exact"/>
              <w:ind w:left="4"/>
              <w:jc w:val="both"/>
              <w:rPr>
                <w:rFonts w:ascii="Open Sans" w:hAnsi="Open Sans" w:cs="Open Sans"/>
                <w:b/>
                <w:bCs/>
                <w:color w:val="FFFFFF"/>
                <w:sz w:val="20"/>
                <w:szCs w:val="20"/>
              </w:rPr>
            </w:pPr>
            <w:r>
              <w:rPr>
                <w:rFonts w:ascii="Open Sans" w:hAnsi="Open Sans" w:cs="Open Sans"/>
                <w:b/>
                <w:bCs/>
                <w:color w:val="FFFFFF"/>
                <w:sz w:val="20"/>
                <w:szCs w:val="20"/>
              </w:rPr>
              <w:t>3. DUREE ET LIEU</w:t>
            </w:r>
          </w:p>
        </w:tc>
      </w:tr>
      <w:tr w:rsidR="008D58A7" w14:paraId="3CBCB756" w14:textId="77777777">
        <w:trPr>
          <w:trHeight w:val="1970"/>
        </w:trPr>
        <w:tc>
          <w:tcPr>
            <w:tcW w:w="9781" w:type="dxa"/>
            <w:shd w:val="clear" w:color="auto" w:fill="auto"/>
          </w:tcPr>
          <w:p w14:paraId="4CF1C0D8" w14:textId="77777777" w:rsidR="008D58A7" w:rsidRDefault="008D58A7">
            <w:pPr>
              <w:pStyle w:val="TableParagraph"/>
              <w:ind w:left="6"/>
              <w:jc w:val="both"/>
              <w:rPr>
                <w:rFonts w:ascii="Open Sans" w:hAnsi="Open Sans" w:cs="Open Sans"/>
                <w:sz w:val="20"/>
                <w:szCs w:val="20"/>
              </w:rPr>
            </w:pPr>
          </w:p>
          <w:p w14:paraId="71800BB6" w14:textId="77777777" w:rsidR="008D58A7" w:rsidRDefault="00000000">
            <w:pPr>
              <w:pStyle w:val="TableParagraph"/>
              <w:ind w:left="6"/>
              <w:jc w:val="both"/>
              <w:rPr>
                <w:rFonts w:ascii="Open Sans" w:hAnsi="Open Sans" w:cs="Open Sans"/>
                <w:sz w:val="20"/>
                <w:szCs w:val="20"/>
              </w:rPr>
            </w:pPr>
            <w:r>
              <w:rPr>
                <w:rFonts w:ascii="Open Sans" w:hAnsi="Open Sans" w:cs="Open Sans"/>
                <w:sz w:val="20"/>
                <w:szCs w:val="20"/>
              </w:rPr>
              <w:t xml:space="preserve">En Phase 1, l’atelier « Publication scientifique » sera dispensé au CEF de Beyrouth : </w:t>
            </w:r>
          </w:p>
          <w:p w14:paraId="584E3EE0" w14:textId="77777777" w:rsidR="008D58A7" w:rsidRDefault="00000000">
            <w:pPr>
              <w:pStyle w:val="TableParagraph"/>
              <w:numPr>
                <w:ilvl w:val="0"/>
                <w:numId w:val="5"/>
              </w:numPr>
              <w:jc w:val="both"/>
              <w:rPr>
                <w:rFonts w:ascii="Open Sans" w:hAnsi="Open Sans" w:cs="Open Sans"/>
                <w:sz w:val="20"/>
                <w:szCs w:val="20"/>
              </w:rPr>
            </w:pPr>
            <w:r>
              <w:rPr>
                <w:rFonts w:ascii="Open Sans" w:hAnsi="Open Sans" w:cs="Open Sans"/>
                <w:sz w:val="20"/>
                <w:szCs w:val="20"/>
              </w:rPr>
              <w:t>Vendredi 14 juin de 9h00 à 16h00</w:t>
            </w:r>
          </w:p>
          <w:p w14:paraId="4CCEF7A8" w14:textId="77777777" w:rsidR="008D58A7" w:rsidRDefault="00000000">
            <w:pPr>
              <w:pStyle w:val="TableParagraph"/>
              <w:numPr>
                <w:ilvl w:val="0"/>
                <w:numId w:val="5"/>
              </w:numPr>
              <w:jc w:val="both"/>
              <w:rPr>
                <w:rFonts w:ascii="Open Sans" w:hAnsi="Open Sans" w:cs="Open Sans"/>
                <w:sz w:val="20"/>
                <w:szCs w:val="20"/>
              </w:rPr>
            </w:pPr>
            <w:r>
              <w:rPr>
                <w:rFonts w:ascii="Open Sans" w:hAnsi="Open Sans" w:cs="Open Sans"/>
                <w:sz w:val="20"/>
                <w:szCs w:val="20"/>
              </w:rPr>
              <w:t>Vendredi 21 juin de 9h00 à 16h00</w:t>
            </w:r>
          </w:p>
          <w:p w14:paraId="3AFFD188" w14:textId="77777777" w:rsidR="008D58A7" w:rsidRDefault="008D58A7">
            <w:pPr>
              <w:pStyle w:val="TableParagraph"/>
              <w:ind w:left="6"/>
              <w:jc w:val="both"/>
              <w:rPr>
                <w:rFonts w:ascii="Open Sans" w:hAnsi="Open Sans" w:cs="Open Sans"/>
                <w:sz w:val="20"/>
                <w:szCs w:val="20"/>
                <w:highlight w:val="yellow"/>
              </w:rPr>
            </w:pPr>
          </w:p>
          <w:p w14:paraId="03161EA9" w14:textId="77777777" w:rsidR="008D58A7" w:rsidRDefault="00000000">
            <w:pPr>
              <w:pStyle w:val="TableParagraph"/>
              <w:ind w:left="6"/>
              <w:jc w:val="both"/>
              <w:rPr>
                <w:rFonts w:ascii="Open Sans" w:hAnsi="Open Sans" w:cs="Open Sans"/>
                <w:sz w:val="20"/>
                <w:szCs w:val="20"/>
              </w:rPr>
            </w:pPr>
            <w:r>
              <w:rPr>
                <w:rFonts w:ascii="Open Sans" w:hAnsi="Open Sans" w:cs="Open Sans"/>
                <w:sz w:val="20"/>
                <w:szCs w:val="20"/>
              </w:rPr>
              <w:t>En Phase 2, pour le lauréat du Liban, il est à noter que l’Université d’été de la Francophonie se déroulera à Rabat (Maroc), fin 2024 et que les frais de transport et de séjour seront pris en charge par l’AUF.</w:t>
            </w:r>
          </w:p>
          <w:p w14:paraId="02A2DB1E" w14:textId="77777777" w:rsidR="008D58A7" w:rsidRDefault="008D58A7">
            <w:pPr>
              <w:pStyle w:val="TableParagraph"/>
              <w:ind w:left="6"/>
              <w:jc w:val="both"/>
              <w:rPr>
                <w:rFonts w:ascii="Open Sans" w:hAnsi="Open Sans" w:cs="Open Sans"/>
                <w:sz w:val="20"/>
                <w:szCs w:val="20"/>
              </w:rPr>
            </w:pPr>
          </w:p>
        </w:tc>
      </w:tr>
      <w:tr w:rsidR="008D58A7" w14:paraId="52031E31" w14:textId="77777777">
        <w:trPr>
          <w:trHeight w:val="318"/>
        </w:trPr>
        <w:tc>
          <w:tcPr>
            <w:tcW w:w="9781" w:type="dxa"/>
            <w:shd w:val="clear" w:color="auto" w:fill="2F5495"/>
            <w:vAlign w:val="center"/>
          </w:tcPr>
          <w:p w14:paraId="2ED239E0" w14:textId="77777777" w:rsidR="008D58A7" w:rsidRDefault="00000000">
            <w:pPr>
              <w:pStyle w:val="TableParagraph"/>
              <w:spacing w:before="1" w:line="187" w:lineRule="exact"/>
              <w:ind w:left="4"/>
              <w:jc w:val="both"/>
              <w:rPr>
                <w:rFonts w:ascii="Open Sans" w:hAnsi="Open Sans" w:cs="Open Sans"/>
                <w:b/>
                <w:sz w:val="20"/>
                <w:szCs w:val="20"/>
              </w:rPr>
            </w:pPr>
            <w:r>
              <w:rPr>
                <w:rFonts w:ascii="Open Sans" w:hAnsi="Open Sans" w:cs="Open Sans"/>
                <w:b/>
                <w:bCs/>
                <w:color w:val="FFFFFF"/>
                <w:sz w:val="20"/>
                <w:szCs w:val="20"/>
              </w:rPr>
              <w:t>4</w:t>
            </w:r>
            <w:r>
              <w:rPr>
                <w:rFonts w:ascii="Open Sans" w:hAnsi="Open Sans" w:cs="Open Sans"/>
                <w:b/>
                <w:color w:val="FFFFFF"/>
                <w:sz w:val="20"/>
                <w:szCs w:val="20"/>
              </w:rPr>
              <w:t>.</w:t>
            </w:r>
            <w:r>
              <w:rPr>
                <w:rFonts w:ascii="Open Sans" w:hAnsi="Open Sans" w:cs="Open Sans"/>
                <w:b/>
                <w:color w:val="FFFFFF"/>
                <w:spacing w:val="1"/>
                <w:sz w:val="20"/>
                <w:szCs w:val="20"/>
              </w:rPr>
              <w:t xml:space="preserve"> </w:t>
            </w:r>
            <w:r>
              <w:rPr>
                <w:rFonts w:ascii="Open Sans" w:hAnsi="Open Sans" w:cs="Open Sans"/>
                <w:b/>
                <w:color w:val="FFFFFF"/>
                <w:spacing w:val="-2"/>
                <w:sz w:val="20"/>
                <w:szCs w:val="20"/>
              </w:rPr>
              <w:t>CANDIDATURE</w:t>
            </w:r>
          </w:p>
        </w:tc>
      </w:tr>
      <w:tr w:rsidR="008D58A7" w14:paraId="1E34CB8B" w14:textId="77777777">
        <w:trPr>
          <w:trHeight w:val="4060"/>
        </w:trPr>
        <w:tc>
          <w:tcPr>
            <w:tcW w:w="9781" w:type="dxa"/>
          </w:tcPr>
          <w:p w14:paraId="5CAA1325" w14:textId="77777777" w:rsidR="008D58A7" w:rsidRDefault="008D58A7">
            <w:pPr>
              <w:pStyle w:val="TableParagraph"/>
              <w:tabs>
                <w:tab w:val="left" w:pos="268"/>
              </w:tabs>
              <w:spacing w:line="207" w:lineRule="exact"/>
              <w:rPr>
                <w:rFonts w:ascii="Open Sans" w:hAnsi="Open Sans" w:cs="Open Sans"/>
                <w:b/>
                <w:color w:val="A90A2F"/>
                <w:sz w:val="20"/>
                <w:szCs w:val="20"/>
              </w:rPr>
            </w:pPr>
          </w:p>
          <w:p w14:paraId="03AD4803" w14:textId="77777777" w:rsidR="008D58A7" w:rsidRDefault="00000000">
            <w:pPr>
              <w:pStyle w:val="TableParagraph"/>
              <w:tabs>
                <w:tab w:val="left" w:pos="268"/>
              </w:tabs>
              <w:ind w:left="56"/>
              <w:rPr>
                <w:rFonts w:ascii="Open Sans" w:hAnsi="Open Sans" w:cs="Open Sans"/>
                <w:b/>
                <w:color w:val="A90A2F"/>
                <w:sz w:val="20"/>
                <w:szCs w:val="20"/>
              </w:rPr>
            </w:pPr>
            <w:r>
              <w:rPr>
                <w:rFonts w:ascii="Open Sans" w:hAnsi="Open Sans" w:cs="Open Sans"/>
                <w:b/>
                <w:color w:val="A90A2F"/>
                <w:sz w:val="20"/>
                <w:szCs w:val="20"/>
              </w:rPr>
              <w:t>Critères d'éligibilité</w:t>
            </w:r>
          </w:p>
          <w:p w14:paraId="29B05F34"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Au moment du dépôt de leur candidature, les candidats doivent :</w:t>
            </w:r>
          </w:p>
          <w:p w14:paraId="6E4105A3" w14:textId="77777777" w:rsidR="008D58A7" w:rsidRDefault="00000000">
            <w:pPr>
              <w:widowControl/>
              <w:numPr>
                <w:ilvl w:val="0"/>
                <w:numId w:val="6"/>
              </w:numPr>
              <w:spacing w:beforeAutospacing="1" w:afterAutospacing="1"/>
              <w:rPr>
                <w:rFonts w:ascii="Open Sans" w:hAnsi="Open Sans" w:cs="Open Sans"/>
                <w:sz w:val="20"/>
                <w:szCs w:val="20"/>
              </w:rPr>
            </w:pPr>
            <w:bookmarkStart w:id="0" w:name="_Int_pI3qT6gI"/>
            <w:r>
              <w:rPr>
                <w:rFonts w:ascii="Open Sans" w:hAnsi="Open Sans" w:cs="Open Sans"/>
                <w:sz w:val="20"/>
                <w:szCs w:val="20"/>
              </w:rPr>
              <w:t>être</w:t>
            </w:r>
            <w:bookmarkEnd w:id="0"/>
            <w:r>
              <w:rPr>
                <w:rFonts w:ascii="Open Sans" w:hAnsi="Open Sans" w:cs="Open Sans"/>
                <w:sz w:val="20"/>
                <w:szCs w:val="20"/>
              </w:rPr>
              <w:t xml:space="preserve"> inscrits en cycle doctoral dans un établissement membre de l’AUF </w:t>
            </w:r>
            <w:r>
              <w:rPr>
                <w:rFonts w:ascii="Aptos" w:eastAsia="Times New Roman" w:hAnsi="Aptos" w:cs="Aptos"/>
                <w:lang w:val="fr"/>
              </w:rPr>
              <w:t>au Liban (inscription simple ou cotutelle ou codirection</w:t>
            </w:r>
            <w:r>
              <w:rPr>
                <w:rFonts w:ascii="Aptos" w:eastAsia="Times New Roman" w:hAnsi="Aptos" w:cs="Aptos"/>
              </w:rPr>
              <w:t>)</w:t>
            </w:r>
          </w:p>
          <w:p w14:paraId="4F821D73" w14:textId="77777777" w:rsidR="008D58A7" w:rsidRDefault="00000000">
            <w:pPr>
              <w:widowControl/>
              <w:numPr>
                <w:ilvl w:val="0"/>
                <w:numId w:val="6"/>
              </w:numPr>
              <w:spacing w:beforeAutospacing="1" w:afterAutospacing="1"/>
              <w:rPr>
                <w:rFonts w:ascii="Open Sans" w:hAnsi="Open Sans" w:cs="Open Sans"/>
                <w:sz w:val="20"/>
                <w:szCs w:val="20"/>
              </w:rPr>
            </w:pPr>
            <w:r>
              <w:rPr>
                <w:rFonts w:ascii="Open Sans" w:hAnsi="Open Sans" w:cs="Open Sans"/>
                <w:sz w:val="20"/>
                <w:szCs w:val="20"/>
              </w:rPr>
              <w:t xml:space="preserve">démontrer un engagement antérieur significatif en rédaction scientifique </w:t>
            </w:r>
          </w:p>
          <w:p w14:paraId="4DB09985" w14:textId="77777777" w:rsidR="008D58A7" w:rsidRDefault="00000000">
            <w:pPr>
              <w:widowControl/>
              <w:numPr>
                <w:ilvl w:val="0"/>
                <w:numId w:val="6"/>
              </w:numPr>
              <w:spacing w:beforeAutospacing="1" w:afterAutospacing="1"/>
              <w:rPr>
                <w:rFonts w:ascii="Open Sans" w:hAnsi="Open Sans" w:cs="Open Sans"/>
                <w:sz w:val="20"/>
                <w:szCs w:val="20"/>
              </w:rPr>
            </w:pPr>
            <w:r>
              <w:rPr>
                <w:rFonts w:ascii="Open Sans" w:hAnsi="Open Sans" w:cs="Open Sans"/>
                <w:sz w:val="20"/>
                <w:szCs w:val="20"/>
              </w:rPr>
              <w:t xml:space="preserve">avoir une maîtrise avancée du français lu, écrit et parlé </w:t>
            </w:r>
          </w:p>
          <w:p w14:paraId="0AFE6DDE" w14:textId="77777777" w:rsidR="008D58A7" w:rsidRDefault="008D58A7">
            <w:pPr>
              <w:pStyle w:val="TableParagraph"/>
              <w:tabs>
                <w:tab w:val="left" w:pos="720"/>
              </w:tabs>
              <w:ind w:left="720"/>
              <w:jc w:val="both"/>
              <w:rPr>
                <w:rFonts w:ascii="Open Sans" w:hAnsi="Open Sans" w:cs="Open Sans"/>
                <w:sz w:val="20"/>
                <w:szCs w:val="20"/>
              </w:rPr>
            </w:pPr>
          </w:p>
          <w:p w14:paraId="5DC99C5D" w14:textId="77777777" w:rsidR="008D58A7" w:rsidRDefault="00000000">
            <w:pPr>
              <w:pStyle w:val="TableParagraph"/>
              <w:jc w:val="both"/>
              <w:rPr>
                <w:rFonts w:ascii="Open Sans" w:hAnsi="Open Sans" w:cs="Open Sans"/>
                <w:b/>
                <w:bCs/>
                <w:color w:val="A90A2F"/>
                <w:sz w:val="20"/>
                <w:szCs w:val="20"/>
              </w:rPr>
            </w:pPr>
            <w:r>
              <w:rPr>
                <w:rFonts w:ascii="Open Sans" w:hAnsi="Open Sans" w:cs="Open Sans"/>
                <w:b/>
                <w:bCs/>
                <w:color w:val="A90A2F"/>
                <w:sz w:val="20"/>
                <w:szCs w:val="20"/>
              </w:rPr>
              <w:t>Dossier de candidature</w:t>
            </w:r>
          </w:p>
          <w:p w14:paraId="1A8076E7" w14:textId="77777777" w:rsidR="008D58A7" w:rsidRDefault="00000000">
            <w:pPr>
              <w:pStyle w:val="TableParagraph"/>
              <w:tabs>
                <w:tab w:val="left" w:pos="770"/>
              </w:tabs>
              <w:ind w:right="72"/>
              <w:jc w:val="both"/>
              <w:rPr>
                <w:rFonts w:ascii="Open Sans" w:hAnsi="Open Sans" w:cs="Open Sans"/>
                <w:sz w:val="20"/>
                <w:szCs w:val="20"/>
              </w:rPr>
            </w:pPr>
            <w:r>
              <w:rPr>
                <w:rFonts w:ascii="Open Sans" w:hAnsi="Open Sans" w:cs="Open Sans"/>
                <w:sz w:val="20"/>
                <w:szCs w:val="20"/>
              </w:rPr>
              <w:t>Le dossier de candidature, pour être recevable, doit comprendre la totalité des pièces suivantes :</w:t>
            </w:r>
          </w:p>
          <w:p w14:paraId="4D5E2A99" w14:textId="77777777" w:rsidR="008D58A7" w:rsidRDefault="00000000">
            <w:pPr>
              <w:pStyle w:val="TableParagraph"/>
              <w:numPr>
                <w:ilvl w:val="0"/>
                <w:numId w:val="7"/>
              </w:numPr>
              <w:tabs>
                <w:tab w:val="left" w:pos="770"/>
              </w:tabs>
              <w:ind w:right="72"/>
              <w:jc w:val="both"/>
              <w:rPr>
                <w:rFonts w:ascii="Open Sans" w:hAnsi="Open Sans" w:cs="Open Sans"/>
                <w:sz w:val="20"/>
                <w:szCs w:val="20"/>
              </w:rPr>
            </w:pPr>
            <w:r>
              <w:rPr>
                <w:rFonts w:ascii="Open Sans" w:hAnsi="Open Sans" w:cs="Open Sans"/>
                <w:sz w:val="20"/>
                <w:szCs w:val="20"/>
              </w:rPr>
              <w:t>Lettre de motivation (1page) et CV</w:t>
            </w:r>
          </w:p>
          <w:p w14:paraId="30950FA4" w14:textId="77777777" w:rsidR="008D58A7" w:rsidRDefault="00000000">
            <w:pPr>
              <w:pStyle w:val="TableParagraph"/>
              <w:numPr>
                <w:ilvl w:val="0"/>
                <w:numId w:val="7"/>
              </w:numPr>
              <w:tabs>
                <w:tab w:val="left" w:pos="770"/>
              </w:tabs>
              <w:ind w:right="72"/>
              <w:jc w:val="both"/>
              <w:rPr>
                <w:rFonts w:ascii="Open Sans" w:hAnsi="Open Sans" w:cs="Open Sans"/>
                <w:sz w:val="20"/>
                <w:szCs w:val="20"/>
              </w:rPr>
            </w:pPr>
            <w:r>
              <w:rPr>
                <w:rFonts w:ascii="Open Sans" w:hAnsi="Open Sans" w:cs="Open Sans"/>
                <w:sz w:val="20"/>
                <w:szCs w:val="20"/>
              </w:rPr>
              <w:t xml:space="preserve">Lettre de soutien du directeur de thèse </w:t>
            </w:r>
          </w:p>
          <w:p w14:paraId="6185DB2C" w14:textId="77777777" w:rsidR="008D58A7" w:rsidRDefault="00000000">
            <w:pPr>
              <w:pStyle w:val="TableParagraph"/>
              <w:numPr>
                <w:ilvl w:val="0"/>
                <w:numId w:val="7"/>
              </w:numPr>
              <w:tabs>
                <w:tab w:val="left" w:pos="770"/>
              </w:tabs>
              <w:ind w:right="72"/>
              <w:jc w:val="both"/>
              <w:rPr>
                <w:rFonts w:ascii="Open Sans" w:hAnsi="Open Sans" w:cs="Open Sans"/>
                <w:sz w:val="20"/>
                <w:szCs w:val="20"/>
              </w:rPr>
            </w:pPr>
            <w:r>
              <w:rPr>
                <w:rFonts w:ascii="Open Sans" w:hAnsi="Open Sans" w:cs="Open Sans"/>
                <w:sz w:val="20"/>
                <w:szCs w:val="20"/>
              </w:rPr>
              <w:t xml:space="preserve">Projet original de publication autour d’une thématique précisée (1page) </w:t>
            </w:r>
          </w:p>
          <w:p w14:paraId="67360398" w14:textId="77777777" w:rsidR="008D58A7" w:rsidRDefault="00000000">
            <w:pPr>
              <w:pStyle w:val="TableParagraph"/>
              <w:spacing w:before="23"/>
              <w:jc w:val="both"/>
              <w:rPr>
                <w:rFonts w:ascii="Open Sans" w:hAnsi="Open Sans" w:cs="Open Sans"/>
                <w:sz w:val="20"/>
                <w:szCs w:val="20"/>
              </w:rPr>
            </w:pPr>
            <w:r>
              <w:rPr>
                <w:rFonts w:ascii="Open Sans" w:hAnsi="Open Sans" w:cs="Open Sans"/>
                <w:sz w:val="20"/>
                <w:szCs w:val="20"/>
              </w:rPr>
              <w:t>Toutes</w:t>
            </w:r>
            <w:r>
              <w:rPr>
                <w:rFonts w:ascii="Open Sans" w:hAnsi="Open Sans" w:cs="Open Sans"/>
                <w:spacing w:val="-2"/>
                <w:sz w:val="20"/>
                <w:szCs w:val="20"/>
              </w:rPr>
              <w:t xml:space="preserve"> </w:t>
            </w:r>
            <w:r>
              <w:rPr>
                <w:rFonts w:ascii="Open Sans" w:hAnsi="Open Sans" w:cs="Open Sans"/>
                <w:sz w:val="20"/>
                <w:szCs w:val="20"/>
              </w:rPr>
              <w:t>les</w:t>
            </w:r>
            <w:r>
              <w:rPr>
                <w:rFonts w:ascii="Open Sans" w:hAnsi="Open Sans" w:cs="Open Sans"/>
                <w:spacing w:val="1"/>
                <w:sz w:val="20"/>
                <w:szCs w:val="20"/>
              </w:rPr>
              <w:t xml:space="preserve"> </w:t>
            </w:r>
            <w:r>
              <w:rPr>
                <w:rFonts w:ascii="Open Sans" w:hAnsi="Open Sans" w:cs="Open Sans"/>
                <w:sz w:val="20"/>
                <w:szCs w:val="20"/>
              </w:rPr>
              <w:t>pièces</w:t>
            </w:r>
            <w:r>
              <w:rPr>
                <w:rFonts w:ascii="Open Sans" w:hAnsi="Open Sans" w:cs="Open Sans"/>
                <w:spacing w:val="-1"/>
                <w:sz w:val="20"/>
                <w:szCs w:val="20"/>
              </w:rPr>
              <w:t xml:space="preserve"> </w:t>
            </w:r>
            <w:r>
              <w:rPr>
                <w:rFonts w:ascii="Open Sans" w:hAnsi="Open Sans" w:cs="Open Sans"/>
                <w:sz w:val="20"/>
                <w:szCs w:val="20"/>
              </w:rPr>
              <w:t>constitutives</w:t>
            </w:r>
            <w:r>
              <w:rPr>
                <w:rFonts w:ascii="Open Sans" w:hAnsi="Open Sans" w:cs="Open Sans"/>
                <w:spacing w:val="1"/>
                <w:sz w:val="20"/>
                <w:szCs w:val="20"/>
              </w:rPr>
              <w:t xml:space="preserve"> </w:t>
            </w:r>
            <w:r>
              <w:rPr>
                <w:rFonts w:ascii="Open Sans" w:hAnsi="Open Sans" w:cs="Open Sans"/>
                <w:sz w:val="20"/>
                <w:szCs w:val="20"/>
              </w:rPr>
              <w:t>du</w:t>
            </w:r>
            <w:r>
              <w:rPr>
                <w:rFonts w:ascii="Open Sans" w:hAnsi="Open Sans" w:cs="Open Sans"/>
                <w:spacing w:val="-3"/>
                <w:sz w:val="20"/>
                <w:szCs w:val="20"/>
              </w:rPr>
              <w:t xml:space="preserve"> </w:t>
            </w:r>
            <w:r>
              <w:rPr>
                <w:rFonts w:ascii="Open Sans" w:hAnsi="Open Sans" w:cs="Open Sans"/>
                <w:sz w:val="20"/>
                <w:szCs w:val="20"/>
              </w:rPr>
              <w:t>dossier</w:t>
            </w:r>
            <w:r>
              <w:rPr>
                <w:rFonts w:ascii="Open Sans" w:hAnsi="Open Sans" w:cs="Open Sans"/>
                <w:spacing w:val="-1"/>
                <w:sz w:val="20"/>
                <w:szCs w:val="20"/>
              </w:rPr>
              <w:t xml:space="preserve"> </w:t>
            </w:r>
            <w:r>
              <w:rPr>
                <w:rFonts w:ascii="Open Sans" w:hAnsi="Open Sans" w:cs="Open Sans"/>
                <w:sz w:val="20"/>
                <w:szCs w:val="20"/>
              </w:rPr>
              <w:t>doivent</w:t>
            </w:r>
            <w:r>
              <w:rPr>
                <w:rFonts w:ascii="Open Sans" w:hAnsi="Open Sans" w:cs="Open Sans"/>
                <w:spacing w:val="-2"/>
                <w:sz w:val="20"/>
                <w:szCs w:val="20"/>
              </w:rPr>
              <w:t xml:space="preserve"> </w:t>
            </w:r>
            <w:r>
              <w:rPr>
                <w:rFonts w:ascii="Open Sans" w:hAnsi="Open Sans" w:cs="Open Sans"/>
                <w:sz w:val="20"/>
                <w:szCs w:val="20"/>
              </w:rPr>
              <w:t>être</w:t>
            </w:r>
            <w:r>
              <w:rPr>
                <w:rFonts w:ascii="Open Sans" w:hAnsi="Open Sans" w:cs="Open Sans"/>
                <w:spacing w:val="-1"/>
                <w:sz w:val="20"/>
                <w:szCs w:val="20"/>
              </w:rPr>
              <w:t xml:space="preserve"> </w:t>
            </w:r>
            <w:r>
              <w:rPr>
                <w:rFonts w:ascii="Open Sans" w:hAnsi="Open Sans" w:cs="Open Sans"/>
                <w:sz w:val="20"/>
                <w:szCs w:val="20"/>
              </w:rPr>
              <w:t>rédigées</w:t>
            </w:r>
            <w:r>
              <w:rPr>
                <w:rFonts w:ascii="Open Sans" w:hAnsi="Open Sans" w:cs="Open Sans"/>
                <w:spacing w:val="-1"/>
                <w:sz w:val="20"/>
                <w:szCs w:val="20"/>
              </w:rPr>
              <w:t xml:space="preserve"> </w:t>
            </w:r>
            <w:r>
              <w:rPr>
                <w:rFonts w:ascii="Open Sans" w:hAnsi="Open Sans" w:cs="Open Sans"/>
                <w:sz w:val="20"/>
                <w:szCs w:val="20"/>
              </w:rPr>
              <w:t xml:space="preserve">en </w:t>
            </w:r>
            <w:r>
              <w:rPr>
                <w:rFonts w:ascii="Open Sans" w:hAnsi="Open Sans" w:cs="Open Sans"/>
                <w:spacing w:val="-2"/>
                <w:sz w:val="20"/>
                <w:szCs w:val="20"/>
              </w:rPr>
              <w:t xml:space="preserve">langue française. </w:t>
            </w:r>
            <w:r>
              <w:rPr>
                <w:rFonts w:ascii="Open Sans" w:hAnsi="Open Sans" w:cs="Open Sans"/>
                <w:sz w:val="20"/>
                <w:szCs w:val="20"/>
              </w:rPr>
              <w:t>L’absence</w:t>
            </w:r>
            <w:r>
              <w:rPr>
                <w:rFonts w:ascii="Open Sans" w:hAnsi="Open Sans" w:cs="Open Sans"/>
                <w:spacing w:val="-8"/>
                <w:sz w:val="20"/>
                <w:szCs w:val="20"/>
              </w:rPr>
              <w:t xml:space="preserve"> d’un </w:t>
            </w:r>
            <w:r>
              <w:rPr>
                <w:rFonts w:ascii="Open Sans" w:hAnsi="Open Sans" w:cs="Open Sans"/>
                <w:sz w:val="20"/>
                <w:szCs w:val="20"/>
              </w:rPr>
              <w:t>document</w:t>
            </w:r>
            <w:r>
              <w:rPr>
                <w:rFonts w:ascii="Open Sans" w:hAnsi="Open Sans" w:cs="Open Sans"/>
                <w:spacing w:val="-12"/>
                <w:sz w:val="20"/>
                <w:szCs w:val="20"/>
              </w:rPr>
              <w:t xml:space="preserve"> </w:t>
            </w:r>
            <w:r>
              <w:rPr>
                <w:rFonts w:ascii="Open Sans" w:hAnsi="Open Sans" w:cs="Open Sans"/>
                <w:sz w:val="20"/>
                <w:szCs w:val="20"/>
              </w:rPr>
              <w:t>entraîne</w:t>
            </w:r>
            <w:r>
              <w:rPr>
                <w:rFonts w:ascii="Open Sans" w:hAnsi="Open Sans" w:cs="Open Sans"/>
                <w:spacing w:val="-11"/>
                <w:sz w:val="20"/>
                <w:szCs w:val="20"/>
              </w:rPr>
              <w:t xml:space="preserve"> </w:t>
            </w:r>
            <w:r>
              <w:rPr>
                <w:rFonts w:ascii="Open Sans" w:hAnsi="Open Sans" w:cs="Open Sans"/>
                <w:sz w:val="20"/>
                <w:szCs w:val="20"/>
              </w:rPr>
              <w:t>automatiquement</w:t>
            </w:r>
            <w:r>
              <w:rPr>
                <w:rFonts w:ascii="Open Sans" w:hAnsi="Open Sans" w:cs="Open Sans"/>
                <w:spacing w:val="-10"/>
                <w:sz w:val="20"/>
                <w:szCs w:val="20"/>
              </w:rPr>
              <w:t xml:space="preserve"> </w:t>
            </w:r>
            <w:r>
              <w:rPr>
                <w:rFonts w:ascii="Open Sans" w:hAnsi="Open Sans" w:cs="Open Sans"/>
                <w:sz w:val="20"/>
                <w:szCs w:val="20"/>
              </w:rPr>
              <w:t>l’irrecevabilité</w:t>
            </w:r>
            <w:r>
              <w:rPr>
                <w:rFonts w:ascii="Open Sans" w:hAnsi="Open Sans" w:cs="Open Sans"/>
                <w:spacing w:val="-12"/>
                <w:sz w:val="20"/>
                <w:szCs w:val="20"/>
              </w:rPr>
              <w:t xml:space="preserve"> </w:t>
            </w:r>
            <w:r>
              <w:rPr>
                <w:rFonts w:ascii="Open Sans" w:hAnsi="Open Sans" w:cs="Open Sans"/>
                <w:sz w:val="20"/>
                <w:szCs w:val="20"/>
              </w:rPr>
              <w:t>du</w:t>
            </w:r>
            <w:r>
              <w:rPr>
                <w:rFonts w:ascii="Open Sans" w:hAnsi="Open Sans" w:cs="Open Sans"/>
                <w:spacing w:val="-8"/>
                <w:sz w:val="20"/>
                <w:szCs w:val="20"/>
              </w:rPr>
              <w:t xml:space="preserve"> </w:t>
            </w:r>
            <w:r>
              <w:rPr>
                <w:rFonts w:ascii="Open Sans" w:hAnsi="Open Sans" w:cs="Open Sans"/>
                <w:sz w:val="20"/>
                <w:szCs w:val="20"/>
              </w:rPr>
              <w:t>dossier.</w:t>
            </w:r>
            <w:r>
              <w:rPr>
                <w:rFonts w:ascii="Open Sans" w:hAnsi="Open Sans" w:cs="Open Sans"/>
                <w:spacing w:val="-12"/>
                <w:sz w:val="20"/>
                <w:szCs w:val="20"/>
              </w:rPr>
              <w:t xml:space="preserve"> </w:t>
            </w:r>
            <w:r>
              <w:rPr>
                <w:rFonts w:ascii="Open Sans" w:hAnsi="Open Sans" w:cs="Open Sans"/>
                <w:sz w:val="20"/>
                <w:szCs w:val="20"/>
              </w:rPr>
              <w:t>Tout</w:t>
            </w:r>
            <w:r>
              <w:rPr>
                <w:rFonts w:ascii="Open Sans" w:hAnsi="Open Sans" w:cs="Open Sans"/>
                <w:spacing w:val="-10"/>
                <w:sz w:val="20"/>
                <w:szCs w:val="20"/>
              </w:rPr>
              <w:t xml:space="preserve"> </w:t>
            </w:r>
            <w:r>
              <w:rPr>
                <w:rFonts w:ascii="Open Sans" w:hAnsi="Open Sans" w:cs="Open Sans"/>
                <w:sz w:val="20"/>
                <w:szCs w:val="20"/>
              </w:rPr>
              <w:t>autre</w:t>
            </w:r>
            <w:r>
              <w:rPr>
                <w:rFonts w:ascii="Open Sans" w:hAnsi="Open Sans" w:cs="Open Sans"/>
                <w:spacing w:val="-10"/>
                <w:sz w:val="20"/>
                <w:szCs w:val="20"/>
              </w:rPr>
              <w:t xml:space="preserve"> </w:t>
            </w:r>
            <w:r>
              <w:rPr>
                <w:rFonts w:ascii="Open Sans" w:hAnsi="Open Sans" w:cs="Open Sans"/>
                <w:sz w:val="20"/>
                <w:szCs w:val="20"/>
              </w:rPr>
              <w:t>document</w:t>
            </w:r>
            <w:r>
              <w:rPr>
                <w:rFonts w:ascii="Open Sans" w:hAnsi="Open Sans" w:cs="Open Sans"/>
                <w:spacing w:val="-12"/>
                <w:sz w:val="20"/>
                <w:szCs w:val="20"/>
              </w:rPr>
              <w:t xml:space="preserve"> </w:t>
            </w:r>
            <w:r>
              <w:rPr>
                <w:rFonts w:ascii="Open Sans" w:hAnsi="Open Sans" w:cs="Open Sans"/>
                <w:sz w:val="20"/>
                <w:szCs w:val="20"/>
              </w:rPr>
              <w:t>considéré</w:t>
            </w:r>
            <w:r>
              <w:rPr>
                <w:rFonts w:ascii="Open Sans" w:hAnsi="Open Sans" w:cs="Open Sans"/>
                <w:spacing w:val="-10"/>
                <w:sz w:val="20"/>
                <w:szCs w:val="20"/>
              </w:rPr>
              <w:t xml:space="preserve"> </w:t>
            </w:r>
            <w:r>
              <w:rPr>
                <w:rFonts w:ascii="Open Sans" w:hAnsi="Open Sans" w:cs="Open Sans"/>
                <w:sz w:val="20"/>
                <w:szCs w:val="20"/>
              </w:rPr>
              <w:t>utile</w:t>
            </w:r>
            <w:r>
              <w:rPr>
                <w:rFonts w:ascii="Open Sans" w:hAnsi="Open Sans" w:cs="Open Sans"/>
                <w:spacing w:val="-10"/>
                <w:sz w:val="20"/>
                <w:szCs w:val="20"/>
              </w:rPr>
              <w:t xml:space="preserve"> </w:t>
            </w:r>
            <w:r>
              <w:rPr>
                <w:rFonts w:ascii="Open Sans" w:hAnsi="Open Sans" w:cs="Open Sans"/>
                <w:sz w:val="20"/>
                <w:szCs w:val="20"/>
              </w:rPr>
              <w:t>peut être ajouté au dossier.</w:t>
            </w:r>
          </w:p>
        </w:tc>
      </w:tr>
    </w:tbl>
    <w:p w14:paraId="6A71477E" w14:textId="77777777" w:rsidR="008D58A7" w:rsidRDefault="008D58A7"/>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781"/>
      </w:tblGrid>
      <w:tr w:rsidR="008D58A7" w14:paraId="5EDF009C" w14:textId="77777777">
        <w:trPr>
          <w:trHeight w:val="272"/>
        </w:trPr>
        <w:tc>
          <w:tcPr>
            <w:tcW w:w="9781" w:type="dxa"/>
            <w:shd w:val="clear" w:color="auto" w:fill="2F5495"/>
            <w:vAlign w:val="center"/>
          </w:tcPr>
          <w:p w14:paraId="16D0AF3A" w14:textId="77777777" w:rsidR="008D58A7" w:rsidRDefault="00000000">
            <w:pPr>
              <w:pStyle w:val="TableParagraph"/>
              <w:spacing w:line="188" w:lineRule="exact"/>
              <w:ind w:left="4"/>
              <w:jc w:val="both"/>
              <w:rPr>
                <w:rFonts w:ascii="Open Sans" w:hAnsi="Open Sans" w:cs="Open Sans"/>
                <w:b/>
                <w:sz w:val="20"/>
                <w:szCs w:val="20"/>
              </w:rPr>
            </w:pPr>
            <w:r>
              <w:rPr>
                <w:rFonts w:ascii="Open Sans" w:hAnsi="Open Sans" w:cs="Open Sans"/>
                <w:b/>
                <w:bCs/>
                <w:color w:val="FFFFFF"/>
                <w:sz w:val="20"/>
                <w:szCs w:val="20"/>
              </w:rPr>
              <w:t>5. SÉLECTION</w:t>
            </w:r>
            <w:r>
              <w:rPr>
                <w:rFonts w:ascii="Open Sans" w:hAnsi="Open Sans" w:cs="Open Sans"/>
                <w:b/>
                <w:bCs/>
                <w:color w:val="FFFFFF"/>
                <w:spacing w:val="-2"/>
                <w:sz w:val="20"/>
                <w:szCs w:val="20"/>
              </w:rPr>
              <w:t xml:space="preserve"> </w:t>
            </w:r>
            <w:r>
              <w:rPr>
                <w:rFonts w:ascii="Open Sans" w:hAnsi="Open Sans" w:cs="Open Sans"/>
                <w:b/>
                <w:bCs/>
                <w:color w:val="FFFFFF"/>
                <w:sz w:val="20"/>
                <w:szCs w:val="20"/>
              </w:rPr>
              <w:t>DES</w:t>
            </w:r>
            <w:r>
              <w:rPr>
                <w:rFonts w:ascii="Open Sans" w:hAnsi="Open Sans" w:cs="Open Sans"/>
                <w:b/>
                <w:bCs/>
                <w:color w:val="FFFFFF"/>
                <w:spacing w:val="-1"/>
                <w:sz w:val="20"/>
                <w:szCs w:val="20"/>
              </w:rPr>
              <w:t xml:space="preserve"> </w:t>
            </w:r>
            <w:r>
              <w:rPr>
                <w:rFonts w:ascii="Open Sans" w:hAnsi="Open Sans" w:cs="Open Sans"/>
                <w:b/>
                <w:bCs/>
                <w:color w:val="FFFFFF"/>
                <w:spacing w:val="-2"/>
                <w:sz w:val="20"/>
                <w:szCs w:val="20"/>
              </w:rPr>
              <w:t>CANDIDATURES</w:t>
            </w:r>
            <w:r>
              <w:rPr>
                <w:rFonts w:ascii="Open Sans" w:hAnsi="Open Sans" w:cs="Open Sans"/>
                <w:b/>
                <w:bCs/>
                <w:color w:val="FFFFFF"/>
                <w:sz w:val="20"/>
                <w:szCs w:val="20"/>
              </w:rPr>
              <w:t xml:space="preserve"> </w:t>
            </w:r>
          </w:p>
        </w:tc>
      </w:tr>
      <w:tr w:rsidR="008D58A7" w14:paraId="705D7244" w14:textId="77777777">
        <w:trPr>
          <w:trHeight w:val="351"/>
        </w:trPr>
        <w:tc>
          <w:tcPr>
            <w:tcW w:w="9781" w:type="dxa"/>
          </w:tcPr>
          <w:p w14:paraId="2C2757E2" w14:textId="77777777" w:rsidR="008D58A7" w:rsidRDefault="008D58A7">
            <w:pPr>
              <w:pStyle w:val="TableParagraph"/>
              <w:jc w:val="both"/>
              <w:rPr>
                <w:rFonts w:ascii="Open Sans" w:hAnsi="Open Sans" w:cs="Open Sans"/>
                <w:sz w:val="20"/>
                <w:szCs w:val="20"/>
              </w:rPr>
            </w:pPr>
          </w:p>
          <w:p w14:paraId="7C635290" w14:textId="65777B38" w:rsidR="008D58A7" w:rsidRDefault="00000000">
            <w:pPr>
              <w:pStyle w:val="TableParagraph"/>
              <w:jc w:val="both"/>
              <w:rPr>
                <w:rFonts w:ascii="Open Sans" w:hAnsi="Open Sans" w:cs="Open Sans"/>
                <w:sz w:val="20"/>
                <w:szCs w:val="20"/>
              </w:rPr>
            </w:pPr>
            <w:r>
              <w:rPr>
                <w:rFonts w:ascii="Open Sans" w:hAnsi="Open Sans" w:cs="Open Sans"/>
                <w:sz w:val="20"/>
                <w:szCs w:val="20"/>
              </w:rPr>
              <w:t>Le</w:t>
            </w:r>
            <w:r>
              <w:rPr>
                <w:rFonts w:ascii="Open Sans" w:hAnsi="Open Sans" w:cs="Open Sans"/>
                <w:spacing w:val="-1"/>
                <w:sz w:val="20"/>
                <w:szCs w:val="20"/>
              </w:rPr>
              <w:t xml:space="preserve"> </w:t>
            </w:r>
            <w:r>
              <w:rPr>
                <w:rFonts w:ascii="Open Sans" w:hAnsi="Open Sans" w:cs="Open Sans"/>
                <w:sz w:val="20"/>
                <w:szCs w:val="20"/>
              </w:rPr>
              <w:t>dossier</w:t>
            </w:r>
            <w:r>
              <w:rPr>
                <w:rFonts w:ascii="Open Sans" w:hAnsi="Open Sans" w:cs="Open Sans"/>
                <w:spacing w:val="-2"/>
                <w:sz w:val="20"/>
                <w:szCs w:val="20"/>
              </w:rPr>
              <w:t xml:space="preserve"> </w:t>
            </w:r>
            <w:r>
              <w:rPr>
                <w:rFonts w:ascii="Open Sans" w:hAnsi="Open Sans" w:cs="Open Sans"/>
                <w:sz w:val="20"/>
                <w:szCs w:val="20"/>
              </w:rPr>
              <w:t>de</w:t>
            </w:r>
            <w:r>
              <w:rPr>
                <w:rFonts w:ascii="Open Sans" w:hAnsi="Open Sans" w:cs="Open Sans"/>
                <w:spacing w:val="-2"/>
                <w:sz w:val="20"/>
                <w:szCs w:val="20"/>
              </w:rPr>
              <w:t xml:space="preserve"> </w:t>
            </w:r>
            <w:r>
              <w:rPr>
                <w:rFonts w:ascii="Open Sans" w:hAnsi="Open Sans" w:cs="Open Sans"/>
                <w:sz w:val="20"/>
                <w:szCs w:val="20"/>
              </w:rPr>
              <w:t>candidatures</w:t>
            </w:r>
            <w:r>
              <w:rPr>
                <w:rFonts w:ascii="Open Sans" w:hAnsi="Open Sans" w:cs="Open Sans"/>
                <w:spacing w:val="-2"/>
                <w:sz w:val="20"/>
                <w:szCs w:val="20"/>
              </w:rPr>
              <w:t xml:space="preserve"> </w:t>
            </w:r>
            <w:r>
              <w:rPr>
                <w:rFonts w:ascii="Open Sans" w:hAnsi="Open Sans" w:cs="Open Sans"/>
                <w:sz w:val="20"/>
                <w:szCs w:val="20"/>
              </w:rPr>
              <w:t>doit être</w:t>
            </w:r>
            <w:r>
              <w:rPr>
                <w:rFonts w:ascii="Open Sans" w:hAnsi="Open Sans" w:cs="Open Sans"/>
                <w:spacing w:val="-2"/>
                <w:sz w:val="20"/>
                <w:szCs w:val="20"/>
              </w:rPr>
              <w:t xml:space="preserve"> </w:t>
            </w:r>
            <w:r>
              <w:rPr>
                <w:rFonts w:ascii="Open Sans" w:hAnsi="Open Sans" w:cs="Open Sans"/>
                <w:sz w:val="20"/>
                <w:szCs w:val="20"/>
              </w:rPr>
              <w:t xml:space="preserve">envoyé </w:t>
            </w:r>
            <w:r w:rsidR="00986635">
              <w:rPr>
                <w:rFonts w:ascii="Open Sans" w:hAnsi="Open Sans" w:cs="Open Sans"/>
                <w:sz w:val="20"/>
                <w:szCs w:val="20"/>
              </w:rPr>
              <w:t>aux</w:t>
            </w:r>
            <w:r>
              <w:rPr>
                <w:rFonts w:ascii="Open Sans" w:hAnsi="Open Sans" w:cs="Open Sans"/>
                <w:sz w:val="20"/>
                <w:szCs w:val="20"/>
              </w:rPr>
              <w:t xml:space="preserve"> adresse</w:t>
            </w:r>
            <w:r w:rsidR="00986635">
              <w:rPr>
                <w:rFonts w:ascii="Open Sans" w:hAnsi="Open Sans" w:cs="Open Sans"/>
                <w:sz w:val="20"/>
                <w:szCs w:val="20"/>
              </w:rPr>
              <w:t>s</w:t>
            </w:r>
            <w:r>
              <w:rPr>
                <w:rFonts w:ascii="Open Sans" w:hAnsi="Open Sans" w:cs="Open Sans"/>
                <w:spacing w:val="-2"/>
                <w:sz w:val="20"/>
                <w:szCs w:val="20"/>
              </w:rPr>
              <w:t> :</w:t>
            </w:r>
            <w:r w:rsidR="00986635">
              <w:rPr>
                <w:rFonts w:ascii="Open Sans" w:hAnsi="Open Sans" w:cs="Open Sans"/>
                <w:spacing w:val="-2"/>
                <w:sz w:val="20"/>
                <w:szCs w:val="20"/>
              </w:rPr>
              <w:t xml:space="preserve"> </w:t>
            </w:r>
            <w:hyperlink r:id="rId13" w:history="1">
              <w:r w:rsidR="00986635" w:rsidRPr="00226D71">
                <w:rPr>
                  <w:rStyle w:val="Lienhypertexte"/>
                  <w:rFonts w:ascii="Open Sans" w:hAnsi="Open Sans" w:cs="Open Sans"/>
                  <w:sz w:val="20"/>
                  <w:szCs w:val="20"/>
                </w:rPr>
                <w:t>recherche-mo@auf.org</w:t>
              </w:r>
            </w:hyperlink>
            <w:r w:rsidR="00986635">
              <w:t xml:space="preserve"> et </w:t>
            </w:r>
            <w:hyperlink r:id="rId14" w:history="1">
              <w:r>
                <w:rPr>
                  <w:rStyle w:val="Lienhypertexte"/>
                  <w:rFonts w:ascii="Open Sans" w:hAnsi="Open Sans" w:cs="Open Sans"/>
                  <w:spacing w:val="-2"/>
                  <w:sz w:val="20"/>
                  <w:szCs w:val="20"/>
                </w:rPr>
                <w:t>mireille.el-rayess@auf.org</w:t>
              </w:r>
            </w:hyperlink>
            <w:r>
              <w:rPr>
                <w:rFonts w:ascii="Open Sans" w:hAnsi="Open Sans" w:cs="Open Sans"/>
                <w:sz w:val="20"/>
                <w:szCs w:val="20"/>
              </w:rPr>
              <w:t xml:space="preserve"> avant le 20 mai 2024. </w:t>
            </w:r>
          </w:p>
          <w:p w14:paraId="096359DF"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Le</w:t>
            </w:r>
            <w:r>
              <w:rPr>
                <w:rFonts w:ascii="Open Sans" w:hAnsi="Open Sans" w:cs="Open Sans"/>
                <w:spacing w:val="-2"/>
                <w:sz w:val="20"/>
                <w:szCs w:val="20"/>
              </w:rPr>
              <w:t xml:space="preserve"> </w:t>
            </w:r>
            <w:r>
              <w:rPr>
                <w:rFonts w:ascii="Open Sans" w:hAnsi="Open Sans" w:cs="Open Sans"/>
                <w:sz w:val="20"/>
                <w:szCs w:val="20"/>
              </w:rPr>
              <w:t>processus</w:t>
            </w:r>
            <w:r>
              <w:rPr>
                <w:rFonts w:ascii="Open Sans" w:hAnsi="Open Sans" w:cs="Open Sans"/>
                <w:spacing w:val="-1"/>
                <w:sz w:val="20"/>
                <w:szCs w:val="20"/>
              </w:rPr>
              <w:t xml:space="preserve"> </w:t>
            </w:r>
            <w:r>
              <w:rPr>
                <w:rFonts w:ascii="Open Sans" w:hAnsi="Open Sans" w:cs="Open Sans"/>
                <w:sz w:val="20"/>
                <w:szCs w:val="20"/>
              </w:rPr>
              <w:t>de sélection pour l’atelier « Publication scientifique » se déroule en trois étapes :</w:t>
            </w:r>
          </w:p>
          <w:p w14:paraId="437B87B8" w14:textId="77777777" w:rsidR="008D58A7" w:rsidRDefault="00000000">
            <w:pPr>
              <w:pStyle w:val="TableParagraph"/>
              <w:numPr>
                <w:ilvl w:val="0"/>
                <w:numId w:val="8"/>
              </w:numPr>
              <w:jc w:val="both"/>
              <w:rPr>
                <w:rFonts w:ascii="Open Sans" w:hAnsi="Open Sans" w:cs="Open Sans"/>
                <w:sz w:val="20"/>
                <w:szCs w:val="20"/>
              </w:rPr>
            </w:pPr>
            <w:r>
              <w:rPr>
                <w:rFonts w:ascii="Open Sans" w:hAnsi="Open Sans" w:cs="Open Sans"/>
                <w:sz w:val="20"/>
                <w:szCs w:val="20"/>
              </w:rPr>
              <w:t>Vérification de la conformité administrative des dossiers et de leur recevabilité ;</w:t>
            </w:r>
          </w:p>
          <w:p w14:paraId="75127129" w14:textId="77777777" w:rsidR="008D58A7" w:rsidRDefault="00000000">
            <w:pPr>
              <w:pStyle w:val="TableParagraph"/>
              <w:numPr>
                <w:ilvl w:val="0"/>
                <w:numId w:val="8"/>
              </w:numPr>
              <w:jc w:val="both"/>
              <w:rPr>
                <w:rFonts w:ascii="Open Sans" w:hAnsi="Open Sans" w:cs="Open Sans"/>
                <w:sz w:val="20"/>
                <w:szCs w:val="20"/>
              </w:rPr>
            </w:pPr>
            <w:r>
              <w:rPr>
                <w:rFonts w:ascii="Open Sans" w:hAnsi="Open Sans" w:cs="Open Sans"/>
                <w:sz w:val="20"/>
                <w:szCs w:val="20"/>
              </w:rPr>
              <w:t>Évaluation des dossiers ;</w:t>
            </w:r>
          </w:p>
          <w:p w14:paraId="5F8C317F" w14:textId="77777777" w:rsidR="008D58A7" w:rsidRDefault="00000000">
            <w:pPr>
              <w:pStyle w:val="TableParagraph"/>
              <w:numPr>
                <w:ilvl w:val="0"/>
                <w:numId w:val="8"/>
              </w:numPr>
              <w:jc w:val="both"/>
              <w:rPr>
                <w:rFonts w:ascii="Open Sans" w:hAnsi="Open Sans" w:cs="Open Sans"/>
                <w:sz w:val="20"/>
                <w:szCs w:val="20"/>
              </w:rPr>
            </w:pPr>
            <w:r>
              <w:rPr>
                <w:rFonts w:ascii="Open Sans" w:hAnsi="Open Sans" w:cs="Open Sans"/>
                <w:sz w:val="20"/>
                <w:szCs w:val="20"/>
              </w:rPr>
              <w:t>Sélection des candidatures.</w:t>
            </w:r>
          </w:p>
          <w:p w14:paraId="2053BBDE" w14:textId="77777777" w:rsidR="008D58A7" w:rsidRDefault="008D58A7">
            <w:pPr>
              <w:pStyle w:val="TableParagraph"/>
              <w:ind w:left="777"/>
              <w:jc w:val="both"/>
              <w:rPr>
                <w:rFonts w:ascii="Open Sans" w:hAnsi="Open Sans" w:cs="Open Sans"/>
                <w:sz w:val="20"/>
                <w:szCs w:val="20"/>
              </w:rPr>
            </w:pPr>
          </w:p>
          <w:p w14:paraId="475AE83F" w14:textId="77777777" w:rsidR="008D58A7" w:rsidRDefault="00000000">
            <w:pPr>
              <w:pStyle w:val="TableParagraph"/>
              <w:ind w:left="0"/>
              <w:jc w:val="both"/>
              <w:rPr>
                <w:rFonts w:ascii="Open Sans" w:hAnsi="Open Sans" w:cs="Open Sans"/>
                <w:sz w:val="20"/>
                <w:szCs w:val="20"/>
              </w:rPr>
            </w:pPr>
            <w:r>
              <w:rPr>
                <w:rFonts w:ascii="Open Sans" w:hAnsi="Open Sans" w:cs="Open Sans"/>
                <w:sz w:val="20"/>
                <w:szCs w:val="20"/>
              </w:rPr>
              <w:t>Veuillez noter qu’une attention particulière sera accordée aux candidatures proposant un projet d’article traitant de l’</w:t>
            </w:r>
            <w:r>
              <w:rPr>
                <w:rFonts w:ascii="Open Sans" w:hAnsi="Open Sans" w:cs="Open Sans"/>
                <w:sz w:val="20"/>
                <w:szCs w:val="20"/>
                <w:u w:val="single"/>
              </w:rPr>
              <w:t>Intelligence artificielle</w:t>
            </w:r>
            <w:r>
              <w:rPr>
                <w:rFonts w:ascii="Open Sans" w:hAnsi="Open Sans" w:cs="Open Sans"/>
                <w:sz w:val="20"/>
                <w:szCs w:val="20"/>
              </w:rPr>
              <w:t xml:space="preserve"> et de ses implications (éthiques, politiques, médicales, environnementales, économiques, éducatives etc.)</w:t>
            </w:r>
          </w:p>
          <w:p w14:paraId="058CA65C" w14:textId="77777777" w:rsidR="008D58A7" w:rsidRDefault="008D58A7">
            <w:pPr>
              <w:pStyle w:val="TableParagraph"/>
              <w:ind w:left="0"/>
              <w:jc w:val="both"/>
              <w:rPr>
                <w:rFonts w:ascii="Open Sans" w:hAnsi="Open Sans" w:cs="Open Sans"/>
                <w:sz w:val="20"/>
                <w:szCs w:val="20"/>
              </w:rPr>
            </w:pPr>
          </w:p>
          <w:p w14:paraId="7FD6D95B"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 xml:space="preserve">En Phase 2, la sélection du lauréat pour l’Université d’été de la Francophonie est tributaire des révisions des articles en double aveugle. </w:t>
            </w:r>
          </w:p>
        </w:tc>
      </w:tr>
      <w:tr w:rsidR="008D58A7" w14:paraId="2400392D" w14:textId="77777777">
        <w:trPr>
          <w:trHeight w:val="261"/>
        </w:trPr>
        <w:tc>
          <w:tcPr>
            <w:tcW w:w="9781" w:type="dxa"/>
            <w:shd w:val="clear" w:color="auto" w:fill="2F5495"/>
            <w:vAlign w:val="center"/>
          </w:tcPr>
          <w:p w14:paraId="4BF57E6F" w14:textId="77777777" w:rsidR="008D58A7" w:rsidRDefault="00000000">
            <w:pPr>
              <w:pStyle w:val="TableParagraph"/>
              <w:spacing w:line="188" w:lineRule="exact"/>
              <w:ind w:left="4"/>
              <w:rPr>
                <w:rFonts w:ascii="Open Sans" w:hAnsi="Open Sans" w:cs="Open Sans"/>
                <w:b/>
                <w:sz w:val="20"/>
                <w:szCs w:val="20"/>
              </w:rPr>
            </w:pPr>
            <w:r>
              <w:rPr>
                <w:rFonts w:ascii="Open Sans" w:hAnsi="Open Sans" w:cs="Open Sans"/>
                <w:b/>
                <w:bCs/>
                <w:color w:val="FFFFFF"/>
                <w:sz w:val="20"/>
                <w:szCs w:val="20"/>
              </w:rPr>
              <w:t>6. PRISE EN CHARGE</w:t>
            </w:r>
          </w:p>
        </w:tc>
      </w:tr>
      <w:tr w:rsidR="008D58A7" w14:paraId="6ED35017" w14:textId="77777777">
        <w:trPr>
          <w:trHeight w:val="1730"/>
        </w:trPr>
        <w:tc>
          <w:tcPr>
            <w:tcW w:w="9781" w:type="dxa"/>
          </w:tcPr>
          <w:p w14:paraId="379E2673" w14:textId="77777777" w:rsidR="008D58A7" w:rsidRDefault="008D58A7">
            <w:pPr>
              <w:pStyle w:val="TableParagraph"/>
              <w:tabs>
                <w:tab w:val="left" w:pos="769"/>
              </w:tabs>
              <w:ind w:left="0" w:right="60"/>
              <w:jc w:val="both"/>
              <w:rPr>
                <w:rFonts w:ascii="Open Sans" w:hAnsi="Open Sans" w:cs="Open Sans"/>
                <w:sz w:val="20"/>
                <w:szCs w:val="20"/>
              </w:rPr>
            </w:pPr>
          </w:p>
          <w:p w14:paraId="4935DEF8" w14:textId="77777777" w:rsidR="008D58A7" w:rsidRDefault="00000000">
            <w:pPr>
              <w:pStyle w:val="TableParagraph"/>
              <w:tabs>
                <w:tab w:val="left" w:pos="769"/>
              </w:tabs>
              <w:ind w:left="0" w:right="60"/>
              <w:jc w:val="both"/>
              <w:rPr>
                <w:rFonts w:ascii="Open Sans" w:hAnsi="Open Sans" w:cs="Open Sans"/>
                <w:sz w:val="20"/>
                <w:szCs w:val="20"/>
              </w:rPr>
            </w:pPr>
            <w:r>
              <w:rPr>
                <w:rFonts w:ascii="Open Sans" w:hAnsi="Open Sans" w:cs="Open Sans"/>
                <w:sz w:val="20"/>
                <w:szCs w:val="20"/>
              </w:rPr>
              <w:t>En phase 1, pour l’atelier « Publication scientifique », l’AUF, l’AIFS et leurs partenaires prendront en charge :</w:t>
            </w:r>
          </w:p>
          <w:p w14:paraId="32B7BE17"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Les frais de formation ;</w:t>
            </w:r>
          </w:p>
          <w:p w14:paraId="4E0444B5"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Les frais de restauration durant l’atelier ;</w:t>
            </w:r>
          </w:p>
          <w:p w14:paraId="14CCB11E"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 xml:space="preserve">Les frais de mentorat des lauréats jusqu’en octobre 2024. </w:t>
            </w:r>
          </w:p>
          <w:p w14:paraId="0BB38BD1" w14:textId="77777777" w:rsidR="008D58A7" w:rsidRDefault="008D58A7">
            <w:pPr>
              <w:pStyle w:val="TableParagraph"/>
              <w:tabs>
                <w:tab w:val="left" w:pos="769"/>
              </w:tabs>
              <w:ind w:left="0" w:right="60"/>
              <w:jc w:val="both"/>
              <w:rPr>
                <w:rFonts w:ascii="Open Sans" w:hAnsi="Open Sans" w:cs="Open Sans"/>
                <w:sz w:val="20"/>
                <w:szCs w:val="20"/>
              </w:rPr>
            </w:pPr>
          </w:p>
          <w:p w14:paraId="02078215" w14:textId="77777777" w:rsidR="008D58A7" w:rsidRDefault="00000000">
            <w:pPr>
              <w:pStyle w:val="TableParagraph"/>
              <w:tabs>
                <w:tab w:val="left" w:pos="769"/>
              </w:tabs>
              <w:ind w:left="0" w:right="60"/>
              <w:jc w:val="both"/>
              <w:rPr>
                <w:rFonts w:ascii="Open Sans" w:hAnsi="Open Sans" w:cs="Open Sans"/>
                <w:sz w:val="20"/>
                <w:szCs w:val="20"/>
              </w:rPr>
            </w:pPr>
            <w:r>
              <w:rPr>
                <w:rFonts w:ascii="Open Sans" w:hAnsi="Open Sans" w:cs="Open Sans"/>
                <w:sz w:val="20"/>
                <w:szCs w:val="20"/>
              </w:rPr>
              <w:t>En Phase 2, pour le lauréat retenu pour l’Université d’été de la Francophonie, l’AUF, l’AIFS et leurs partenaires prendront en charge les frais :</w:t>
            </w:r>
          </w:p>
          <w:p w14:paraId="75161919"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du billet d’avion aller/retour vers et de Rabat/Casablanca ;</w:t>
            </w:r>
          </w:p>
          <w:p w14:paraId="6BCDBA22"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du visa (si applicables) ;</w:t>
            </w:r>
          </w:p>
          <w:p w14:paraId="4E6AAA67"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 xml:space="preserve">d’hébergement ; </w:t>
            </w:r>
          </w:p>
          <w:p w14:paraId="6D181B97" w14:textId="77777777" w:rsidR="008D58A7" w:rsidRDefault="00000000">
            <w:pPr>
              <w:pStyle w:val="TableParagraph"/>
              <w:numPr>
                <w:ilvl w:val="0"/>
                <w:numId w:val="9"/>
              </w:numPr>
              <w:tabs>
                <w:tab w:val="left" w:pos="769"/>
              </w:tabs>
              <w:ind w:right="60"/>
              <w:jc w:val="both"/>
              <w:rPr>
                <w:rFonts w:ascii="Open Sans" w:hAnsi="Open Sans" w:cs="Open Sans"/>
                <w:sz w:val="20"/>
                <w:szCs w:val="20"/>
              </w:rPr>
            </w:pPr>
            <w:r>
              <w:rPr>
                <w:rFonts w:ascii="Open Sans" w:hAnsi="Open Sans" w:cs="Open Sans"/>
                <w:sz w:val="20"/>
                <w:szCs w:val="20"/>
              </w:rPr>
              <w:t>de restauration.</w:t>
            </w:r>
          </w:p>
          <w:p w14:paraId="50E75874" w14:textId="77777777" w:rsidR="008D58A7" w:rsidRDefault="008D58A7">
            <w:pPr>
              <w:pStyle w:val="TableParagraph"/>
              <w:tabs>
                <w:tab w:val="left" w:pos="769"/>
              </w:tabs>
              <w:ind w:left="1137" w:right="60"/>
              <w:jc w:val="both"/>
              <w:rPr>
                <w:rFonts w:ascii="Open Sans" w:hAnsi="Open Sans" w:cs="Open Sans"/>
                <w:sz w:val="20"/>
                <w:szCs w:val="20"/>
              </w:rPr>
            </w:pPr>
          </w:p>
          <w:p w14:paraId="563949DC" w14:textId="77777777" w:rsidR="008D58A7" w:rsidRDefault="00000000">
            <w:pPr>
              <w:pStyle w:val="TableParagraph"/>
              <w:tabs>
                <w:tab w:val="left" w:pos="769"/>
              </w:tabs>
              <w:ind w:left="0" w:right="60"/>
              <w:jc w:val="both"/>
              <w:rPr>
                <w:rFonts w:ascii="Open Sans" w:hAnsi="Open Sans" w:cs="Open Sans"/>
                <w:sz w:val="20"/>
                <w:szCs w:val="20"/>
              </w:rPr>
            </w:pPr>
            <w:r>
              <w:rPr>
                <w:rFonts w:ascii="Open Sans" w:hAnsi="Open Sans" w:cs="Open Sans"/>
                <w:sz w:val="20"/>
                <w:szCs w:val="20"/>
              </w:rPr>
              <w:t>Les lauréats sont responsables du respect des formalités d’obtention du visa. Une lettre d’invitation leur sera délivrée pour faciliter leurs démarches.</w:t>
            </w:r>
          </w:p>
        </w:tc>
      </w:tr>
      <w:tr w:rsidR="008D58A7" w14:paraId="14D3D2CA" w14:textId="77777777">
        <w:trPr>
          <w:trHeight w:val="310"/>
        </w:trPr>
        <w:tc>
          <w:tcPr>
            <w:tcW w:w="9781" w:type="dxa"/>
            <w:shd w:val="clear" w:color="auto" w:fill="2F5495"/>
            <w:vAlign w:val="center"/>
          </w:tcPr>
          <w:p w14:paraId="3BB47406" w14:textId="77777777" w:rsidR="008D58A7" w:rsidRDefault="00000000">
            <w:pPr>
              <w:pStyle w:val="TableParagraph"/>
              <w:spacing w:line="188" w:lineRule="exact"/>
              <w:ind w:left="4"/>
              <w:rPr>
                <w:rFonts w:ascii="Open Sans" w:hAnsi="Open Sans" w:cs="Open Sans"/>
                <w:b/>
                <w:sz w:val="20"/>
                <w:szCs w:val="20"/>
              </w:rPr>
            </w:pPr>
            <w:r>
              <w:rPr>
                <w:rFonts w:ascii="Open Sans" w:hAnsi="Open Sans" w:cs="Open Sans"/>
                <w:b/>
                <w:bCs/>
                <w:color w:val="FFFFFF"/>
                <w:sz w:val="20"/>
                <w:szCs w:val="20"/>
              </w:rPr>
              <w:t>7.</w:t>
            </w:r>
            <w:r>
              <w:rPr>
                <w:rFonts w:ascii="Open Sans" w:hAnsi="Open Sans" w:cs="Open Sans"/>
                <w:b/>
                <w:bCs/>
                <w:color w:val="FFFFFF"/>
                <w:spacing w:val="1"/>
                <w:sz w:val="20"/>
                <w:szCs w:val="20"/>
              </w:rPr>
              <w:t xml:space="preserve"> </w:t>
            </w:r>
            <w:r>
              <w:rPr>
                <w:rFonts w:ascii="Open Sans" w:hAnsi="Open Sans" w:cs="Open Sans"/>
                <w:b/>
                <w:bCs/>
                <w:color w:val="FFFFFF"/>
                <w:spacing w:val="-2"/>
                <w:sz w:val="20"/>
                <w:szCs w:val="20"/>
              </w:rPr>
              <w:t>CALENDRIER</w:t>
            </w:r>
          </w:p>
        </w:tc>
      </w:tr>
      <w:tr w:rsidR="008D58A7" w14:paraId="5A5E5202" w14:textId="77777777">
        <w:trPr>
          <w:trHeight w:val="1836"/>
        </w:trPr>
        <w:tc>
          <w:tcPr>
            <w:tcW w:w="9781" w:type="dxa"/>
          </w:tcPr>
          <w:p w14:paraId="1D4A433C" w14:textId="77777777" w:rsidR="008D58A7" w:rsidRDefault="008D58A7">
            <w:pPr>
              <w:pStyle w:val="TableParagraph"/>
              <w:spacing w:line="207" w:lineRule="exact"/>
              <w:jc w:val="both"/>
              <w:rPr>
                <w:rFonts w:ascii="Open Sans" w:hAnsi="Open Sans" w:cs="Open Sans"/>
                <w:b/>
                <w:bCs/>
                <w:sz w:val="20"/>
                <w:szCs w:val="20"/>
              </w:rPr>
            </w:pPr>
          </w:p>
          <w:p w14:paraId="450222F2" w14:textId="77777777" w:rsidR="008D58A7" w:rsidRDefault="00000000">
            <w:pPr>
              <w:pStyle w:val="TableParagraph"/>
              <w:spacing w:before="56"/>
              <w:jc w:val="both"/>
              <w:rPr>
                <w:rFonts w:ascii="Open Sans" w:hAnsi="Open Sans" w:cs="Open Sans"/>
                <w:b/>
                <w:bCs/>
                <w:sz w:val="20"/>
                <w:szCs w:val="20"/>
              </w:rPr>
            </w:pPr>
            <w:r>
              <w:rPr>
                <w:rFonts w:ascii="Open Sans" w:hAnsi="Open Sans" w:cs="Open Sans"/>
                <w:b/>
                <w:bCs/>
                <w:sz w:val="20"/>
                <w:szCs w:val="20"/>
              </w:rPr>
              <w:t>Phase 1</w:t>
            </w:r>
          </w:p>
          <w:p w14:paraId="7E03890F" w14:textId="77777777" w:rsidR="008D58A7" w:rsidRDefault="00000000">
            <w:pPr>
              <w:pStyle w:val="TableParagraph"/>
              <w:spacing w:before="56"/>
              <w:jc w:val="both"/>
              <w:rPr>
                <w:rFonts w:ascii="Open Sans" w:hAnsi="Open Sans" w:cs="Open Sans"/>
                <w:sz w:val="20"/>
                <w:szCs w:val="20"/>
              </w:rPr>
            </w:pPr>
            <w:r>
              <w:rPr>
                <w:rFonts w:ascii="Open Sans" w:hAnsi="Open Sans" w:cs="Open Sans"/>
                <w:sz w:val="20"/>
                <w:szCs w:val="20"/>
              </w:rPr>
              <w:t>18 avril 2024</w:t>
            </w:r>
            <w:r>
              <w:rPr>
                <w:rFonts w:ascii="Open Sans" w:hAnsi="Open Sans" w:cs="Open Sans"/>
                <w:spacing w:val="-1"/>
                <w:sz w:val="20"/>
                <w:szCs w:val="20"/>
              </w:rPr>
              <w:t xml:space="preserve"> </w:t>
            </w:r>
            <w:r>
              <w:rPr>
                <w:rFonts w:ascii="Open Sans" w:hAnsi="Open Sans" w:cs="Open Sans"/>
                <w:sz w:val="20"/>
                <w:szCs w:val="20"/>
              </w:rPr>
              <w:t>–</w:t>
            </w:r>
            <w:r>
              <w:rPr>
                <w:rFonts w:ascii="Open Sans" w:hAnsi="Open Sans" w:cs="Open Sans"/>
                <w:spacing w:val="-1"/>
                <w:sz w:val="20"/>
                <w:szCs w:val="20"/>
              </w:rPr>
              <w:t xml:space="preserve"> </w:t>
            </w:r>
            <w:r>
              <w:rPr>
                <w:rFonts w:ascii="Open Sans" w:hAnsi="Open Sans" w:cs="Open Sans"/>
                <w:sz w:val="20"/>
                <w:szCs w:val="20"/>
              </w:rPr>
              <w:t>Lancement</w:t>
            </w:r>
            <w:r>
              <w:rPr>
                <w:rFonts w:ascii="Open Sans" w:hAnsi="Open Sans" w:cs="Open Sans"/>
                <w:spacing w:val="-3"/>
                <w:sz w:val="20"/>
                <w:szCs w:val="20"/>
              </w:rPr>
              <w:t xml:space="preserve"> </w:t>
            </w:r>
            <w:r>
              <w:rPr>
                <w:rFonts w:ascii="Open Sans" w:hAnsi="Open Sans" w:cs="Open Sans"/>
                <w:sz w:val="20"/>
                <w:szCs w:val="20"/>
              </w:rPr>
              <w:t>de</w:t>
            </w:r>
            <w:r>
              <w:rPr>
                <w:rFonts w:ascii="Open Sans" w:hAnsi="Open Sans" w:cs="Open Sans"/>
                <w:spacing w:val="2"/>
                <w:sz w:val="20"/>
                <w:szCs w:val="20"/>
              </w:rPr>
              <w:t xml:space="preserve"> </w:t>
            </w:r>
            <w:r>
              <w:rPr>
                <w:rFonts w:ascii="Open Sans" w:hAnsi="Open Sans" w:cs="Open Sans"/>
                <w:spacing w:val="-2"/>
                <w:sz w:val="20"/>
                <w:szCs w:val="20"/>
              </w:rPr>
              <w:t>l'appel à candidatures</w:t>
            </w:r>
          </w:p>
          <w:p w14:paraId="68ADFAE9"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20 mai 2024</w:t>
            </w:r>
            <w:r>
              <w:rPr>
                <w:rFonts w:ascii="Open Sans" w:hAnsi="Open Sans" w:cs="Open Sans"/>
                <w:spacing w:val="2"/>
                <w:sz w:val="20"/>
                <w:szCs w:val="20"/>
              </w:rPr>
              <w:t xml:space="preserve"> </w:t>
            </w:r>
            <w:r>
              <w:rPr>
                <w:rFonts w:ascii="Open Sans" w:hAnsi="Open Sans" w:cs="Open Sans"/>
                <w:sz w:val="20"/>
                <w:szCs w:val="20"/>
              </w:rPr>
              <w:t>–</w:t>
            </w:r>
            <w:r>
              <w:rPr>
                <w:rFonts w:ascii="Open Sans" w:hAnsi="Open Sans" w:cs="Open Sans"/>
                <w:spacing w:val="-2"/>
                <w:sz w:val="20"/>
                <w:szCs w:val="20"/>
              </w:rPr>
              <w:t xml:space="preserve"> </w:t>
            </w:r>
            <w:r>
              <w:rPr>
                <w:rFonts w:ascii="Open Sans" w:hAnsi="Open Sans" w:cs="Open Sans"/>
                <w:sz w:val="20"/>
                <w:szCs w:val="20"/>
              </w:rPr>
              <w:t>Clôture</w:t>
            </w:r>
            <w:r>
              <w:rPr>
                <w:rFonts w:ascii="Open Sans" w:hAnsi="Open Sans" w:cs="Open Sans"/>
                <w:spacing w:val="-2"/>
                <w:sz w:val="20"/>
                <w:szCs w:val="20"/>
              </w:rPr>
              <w:t xml:space="preserve"> </w:t>
            </w:r>
            <w:r>
              <w:rPr>
                <w:rFonts w:ascii="Open Sans" w:hAnsi="Open Sans" w:cs="Open Sans"/>
                <w:sz w:val="20"/>
                <w:szCs w:val="20"/>
              </w:rPr>
              <w:t xml:space="preserve">de </w:t>
            </w:r>
            <w:r>
              <w:rPr>
                <w:rFonts w:ascii="Open Sans" w:hAnsi="Open Sans" w:cs="Open Sans"/>
                <w:spacing w:val="-2"/>
                <w:sz w:val="20"/>
                <w:szCs w:val="20"/>
              </w:rPr>
              <w:t>l'appel</w:t>
            </w:r>
          </w:p>
          <w:p w14:paraId="757F9D39"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14 et 21 juin 2024</w:t>
            </w:r>
            <w:r>
              <w:rPr>
                <w:rFonts w:ascii="Open Sans" w:hAnsi="Open Sans" w:cs="Open Sans"/>
                <w:spacing w:val="-3"/>
                <w:sz w:val="20"/>
                <w:szCs w:val="20"/>
              </w:rPr>
              <w:t xml:space="preserve"> </w:t>
            </w:r>
            <w:r>
              <w:rPr>
                <w:rFonts w:ascii="Open Sans" w:hAnsi="Open Sans" w:cs="Open Sans"/>
                <w:sz w:val="20"/>
                <w:szCs w:val="20"/>
              </w:rPr>
              <w:t>–</w:t>
            </w:r>
            <w:r>
              <w:rPr>
                <w:rFonts w:ascii="Open Sans" w:hAnsi="Open Sans" w:cs="Open Sans"/>
                <w:spacing w:val="-1"/>
                <w:sz w:val="20"/>
                <w:szCs w:val="20"/>
              </w:rPr>
              <w:t xml:space="preserve"> </w:t>
            </w:r>
            <w:r>
              <w:rPr>
                <w:rFonts w:ascii="Open Sans" w:hAnsi="Open Sans" w:cs="Open Sans"/>
                <w:sz w:val="20"/>
                <w:szCs w:val="20"/>
              </w:rPr>
              <w:t xml:space="preserve">Atelier « Publication scientifique - Liban » au CEF de Beyrouth </w:t>
            </w:r>
          </w:p>
          <w:p w14:paraId="3BBF9914" w14:textId="77777777" w:rsidR="008D58A7" w:rsidRDefault="008D58A7">
            <w:pPr>
              <w:pStyle w:val="TableParagraph"/>
              <w:jc w:val="both"/>
              <w:rPr>
                <w:rFonts w:ascii="Open Sans" w:hAnsi="Open Sans" w:cs="Open Sans"/>
                <w:sz w:val="20"/>
                <w:szCs w:val="20"/>
              </w:rPr>
            </w:pPr>
          </w:p>
          <w:p w14:paraId="40607A65"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15 août</w:t>
            </w:r>
            <w:r>
              <w:rPr>
                <w:rFonts w:ascii="Open Sans" w:hAnsi="Open Sans" w:cs="Open Sans"/>
                <w:spacing w:val="1"/>
                <w:sz w:val="20"/>
                <w:szCs w:val="20"/>
              </w:rPr>
              <w:t xml:space="preserve"> </w:t>
            </w:r>
            <w:r>
              <w:rPr>
                <w:rFonts w:ascii="Open Sans" w:hAnsi="Open Sans" w:cs="Open Sans"/>
                <w:sz w:val="20"/>
                <w:szCs w:val="20"/>
              </w:rPr>
              <w:t>2024</w:t>
            </w:r>
            <w:r>
              <w:rPr>
                <w:rFonts w:ascii="Open Sans" w:hAnsi="Open Sans" w:cs="Open Sans"/>
                <w:spacing w:val="-3"/>
                <w:sz w:val="20"/>
                <w:szCs w:val="20"/>
              </w:rPr>
              <w:t xml:space="preserve">   </w:t>
            </w:r>
            <w:r>
              <w:rPr>
                <w:rFonts w:ascii="Open Sans" w:hAnsi="Open Sans" w:cs="Open Sans"/>
                <w:sz w:val="20"/>
                <w:szCs w:val="20"/>
              </w:rPr>
              <w:t>–</w:t>
            </w:r>
            <w:r>
              <w:rPr>
                <w:rFonts w:ascii="Open Sans" w:hAnsi="Open Sans" w:cs="Open Sans"/>
                <w:spacing w:val="-1"/>
                <w:sz w:val="20"/>
                <w:szCs w:val="20"/>
              </w:rPr>
              <w:t xml:space="preserve"> </w:t>
            </w:r>
            <w:r>
              <w:rPr>
                <w:rFonts w:ascii="Open Sans" w:hAnsi="Open Sans" w:cs="Open Sans"/>
                <w:sz w:val="20"/>
                <w:szCs w:val="20"/>
              </w:rPr>
              <w:t>Soumission des articles</w:t>
            </w:r>
          </w:p>
          <w:p w14:paraId="50443E45"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9 septembre</w:t>
            </w:r>
            <w:r>
              <w:rPr>
                <w:rFonts w:ascii="Open Sans" w:hAnsi="Open Sans" w:cs="Open Sans"/>
                <w:spacing w:val="1"/>
                <w:sz w:val="20"/>
                <w:szCs w:val="20"/>
              </w:rPr>
              <w:t xml:space="preserve"> </w:t>
            </w:r>
            <w:r>
              <w:rPr>
                <w:rFonts w:ascii="Open Sans" w:hAnsi="Open Sans" w:cs="Open Sans"/>
                <w:sz w:val="20"/>
                <w:szCs w:val="20"/>
              </w:rPr>
              <w:t>2024</w:t>
            </w:r>
            <w:r>
              <w:rPr>
                <w:rFonts w:ascii="Open Sans" w:hAnsi="Open Sans" w:cs="Open Sans"/>
                <w:spacing w:val="-3"/>
                <w:sz w:val="20"/>
                <w:szCs w:val="20"/>
              </w:rPr>
              <w:t xml:space="preserve">   </w:t>
            </w:r>
            <w:r>
              <w:rPr>
                <w:rFonts w:ascii="Open Sans" w:hAnsi="Open Sans" w:cs="Open Sans"/>
                <w:sz w:val="20"/>
                <w:szCs w:val="20"/>
              </w:rPr>
              <w:t>–</w:t>
            </w:r>
            <w:r>
              <w:rPr>
                <w:rFonts w:ascii="Open Sans" w:hAnsi="Open Sans" w:cs="Open Sans"/>
                <w:spacing w:val="-1"/>
                <w:sz w:val="20"/>
                <w:szCs w:val="20"/>
              </w:rPr>
              <w:t xml:space="preserve"> </w:t>
            </w:r>
            <w:r>
              <w:rPr>
                <w:rFonts w:ascii="Open Sans" w:hAnsi="Open Sans" w:cs="Open Sans"/>
                <w:sz w:val="20"/>
                <w:szCs w:val="20"/>
              </w:rPr>
              <w:t>Annonce des lauréats</w:t>
            </w:r>
          </w:p>
          <w:p w14:paraId="6515C524" w14:textId="77777777" w:rsidR="008D58A7" w:rsidRDefault="008D58A7">
            <w:pPr>
              <w:pStyle w:val="TableParagraph"/>
              <w:jc w:val="both"/>
              <w:rPr>
                <w:rFonts w:ascii="Open Sans" w:hAnsi="Open Sans" w:cs="Open Sans"/>
                <w:sz w:val="20"/>
                <w:szCs w:val="20"/>
              </w:rPr>
            </w:pPr>
          </w:p>
          <w:p w14:paraId="0F38DB62" w14:textId="77777777" w:rsidR="008D58A7" w:rsidRDefault="00000000">
            <w:pPr>
              <w:pStyle w:val="TableParagraph"/>
              <w:jc w:val="both"/>
              <w:rPr>
                <w:rFonts w:ascii="Open Sans" w:hAnsi="Open Sans" w:cs="Open Sans"/>
                <w:b/>
                <w:bCs/>
                <w:sz w:val="20"/>
                <w:szCs w:val="20"/>
              </w:rPr>
            </w:pPr>
            <w:r>
              <w:rPr>
                <w:rFonts w:ascii="Open Sans" w:hAnsi="Open Sans" w:cs="Open Sans"/>
                <w:b/>
                <w:bCs/>
                <w:sz w:val="20"/>
                <w:szCs w:val="20"/>
              </w:rPr>
              <w:t>Phase 2</w:t>
            </w:r>
          </w:p>
          <w:p w14:paraId="13450842"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Jusqu’au 30 septembre 2024 – Mentorat des lauréats</w:t>
            </w:r>
          </w:p>
          <w:p w14:paraId="5A5A94A8"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1</w:t>
            </w:r>
            <w:r>
              <w:rPr>
                <w:rFonts w:ascii="Open Sans" w:hAnsi="Open Sans" w:cs="Open Sans"/>
                <w:sz w:val="20"/>
                <w:szCs w:val="20"/>
                <w:vertAlign w:val="superscript"/>
              </w:rPr>
              <w:t>er</w:t>
            </w:r>
            <w:r>
              <w:rPr>
                <w:rFonts w:ascii="Open Sans" w:hAnsi="Open Sans" w:cs="Open Sans"/>
                <w:sz w:val="20"/>
                <w:szCs w:val="20"/>
              </w:rPr>
              <w:t xml:space="preserve"> octobre – Soumission de le version révisée de l’article aux réviseurs des revues partenaires</w:t>
            </w:r>
          </w:p>
          <w:p w14:paraId="6005D236" w14:textId="77777777" w:rsidR="008D58A7" w:rsidRDefault="00000000">
            <w:pPr>
              <w:pStyle w:val="TableParagraph"/>
              <w:jc w:val="both"/>
              <w:rPr>
                <w:rFonts w:ascii="Open Sans" w:hAnsi="Open Sans" w:cs="Open Sans"/>
                <w:sz w:val="20"/>
                <w:szCs w:val="20"/>
              </w:rPr>
            </w:pPr>
            <w:r>
              <w:rPr>
                <w:rFonts w:ascii="Open Sans" w:hAnsi="Open Sans" w:cs="Open Sans"/>
                <w:sz w:val="20"/>
                <w:szCs w:val="20"/>
              </w:rPr>
              <w:t>Fin</w:t>
            </w:r>
            <w:r>
              <w:rPr>
                <w:rFonts w:ascii="Open Sans" w:hAnsi="Open Sans" w:cs="Open Sans"/>
                <w:spacing w:val="-3"/>
                <w:sz w:val="20"/>
                <w:szCs w:val="20"/>
              </w:rPr>
              <w:t xml:space="preserve"> </w:t>
            </w:r>
            <w:r>
              <w:rPr>
                <w:rFonts w:ascii="Open Sans" w:hAnsi="Open Sans" w:cs="Open Sans"/>
                <w:sz w:val="20"/>
                <w:szCs w:val="20"/>
              </w:rPr>
              <w:t>2024 – Université d’été de la Francophonie, à Rabat.</w:t>
            </w:r>
          </w:p>
        </w:tc>
      </w:tr>
      <w:tr w:rsidR="008D58A7" w14:paraId="29CC1DD4" w14:textId="77777777">
        <w:trPr>
          <w:trHeight w:val="335"/>
        </w:trPr>
        <w:tc>
          <w:tcPr>
            <w:tcW w:w="9781" w:type="dxa"/>
            <w:shd w:val="clear" w:color="auto" w:fill="2F5495"/>
            <w:vAlign w:val="center"/>
          </w:tcPr>
          <w:p w14:paraId="6F7D023F" w14:textId="77777777" w:rsidR="008D58A7" w:rsidRDefault="00000000">
            <w:pPr>
              <w:pStyle w:val="TableParagraph"/>
              <w:spacing w:line="188" w:lineRule="exact"/>
              <w:ind w:left="4"/>
              <w:rPr>
                <w:rFonts w:ascii="Open Sans" w:hAnsi="Open Sans" w:cs="Open Sans"/>
                <w:b/>
                <w:sz w:val="20"/>
                <w:szCs w:val="20"/>
              </w:rPr>
            </w:pPr>
            <w:r>
              <w:rPr>
                <w:rFonts w:ascii="Open Sans" w:hAnsi="Open Sans" w:cs="Open Sans"/>
                <w:b/>
                <w:bCs/>
                <w:color w:val="FFFFFF" w:themeColor="background1"/>
                <w:sz w:val="20"/>
                <w:szCs w:val="20"/>
              </w:rPr>
              <w:t>8. CONTACT</w:t>
            </w:r>
          </w:p>
        </w:tc>
      </w:tr>
      <w:tr w:rsidR="008D58A7" w14:paraId="55926AF1" w14:textId="77777777">
        <w:trPr>
          <w:trHeight w:val="899"/>
        </w:trPr>
        <w:tc>
          <w:tcPr>
            <w:tcW w:w="9781" w:type="dxa"/>
          </w:tcPr>
          <w:p w14:paraId="16A11A12" w14:textId="77777777" w:rsidR="008D58A7" w:rsidRDefault="008D58A7">
            <w:pPr>
              <w:pStyle w:val="TableParagraph"/>
              <w:spacing w:before="2"/>
              <w:jc w:val="both"/>
              <w:rPr>
                <w:rFonts w:ascii="Open Sans" w:hAnsi="Open Sans" w:cs="Open Sans"/>
                <w:sz w:val="16"/>
                <w:szCs w:val="16"/>
              </w:rPr>
            </w:pPr>
          </w:p>
          <w:p w14:paraId="3D71E607" w14:textId="00EA7293" w:rsidR="008D58A7" w:rsidRDefault="00000000" w:rsidP="00986635">
            <w:pPr>
              <w:pStyle w:val="TableParagraph"/>
              <w:spacing w:before="2"/>
              <w:rPr>
                <w:rFonts w:ascii="Open Sans" w:hAnsi="Open Sans" w:cs="Open Sans"/>
                <w:sz w:val="20"/>
                <w:szCs w:val="20"/>
              </w:rPr>
            </w:pPr>
            <w:r>
              <w:rPr>
                <w:rFonts w:ascii="Open Sans" w:hAnsi="Open Sans" w:cs="Open Sans"/>
                <w:sz w:val="20"/>
                <w:szCs w:val="20"/>
              </w:rPr>
              <w:t xml:space="preserve">Pour toute question relative à l’appel, merci de nous contacter </w:t>
            </w:r>
            <w:r w:rsidR="00986635">
              <w:rPr>
                <w:rFonts w:ascii="Open Sans" w:hAnsi="Open Sans" w:cs="Open Sans"/>
                <w:sz w:val="20"/>
                <w:szCs w:val="20"/>
              </w:rPr>
              <w:t>aux</w:t>
            </w:r>
            <w:r>
              <w:rPr>
                <w:rFonts w:ascii="Open Sans" w:hAnsi="Open Sans" w:cs="Open Sans"/>
                <w:sz w:val="20"/>
                <w:szCs w:val="20"/>
              </w:rPr>
              <w:t xml:space="preserve"> adresse</w:t>
            </w:r>
            <w:r w:rsidR="00986635">
              <w:rPr>
                <w:rFonts w:ascii="Open Sans" w:hAnsi="Open Sans" w:cs="Open Sans"/>
                <w:sz w:val="20"/>
                <w:szCs w:val="20"/>
              </w:rPr>
              <w:t>s</w:t>
            </w:r>
            <w:r>
              <w:rPr>
                <w:rFonts w:ascii="Open Sans" w:hAnsi="Open Sans" w:cs="Open Sans"/>
                <w:sz w:val="20"/>
                <w:szCs w:val="20"/>
              </w:rPr>
              <w:t xml:space="preserve"> : </w:t>
            </w:r>
            <w:hyperlink r:id="rId15" w:history="1">
              <w:r w:rsidR="00986635">
                <w:rPr>
                  <w:rStyle w:val="Lienhypertexte"/>
                  <w:rFonts w:ascii="Open Sans" w:hAnsi="Open Sans" w:cs="Open Sans"/>
                  <w:sz w:val="20"/>
                  <w:szCs w:val="20"/>
                </w:rPr>
                <w:t>recherche-mo@auf.org</w:t>
              </w:r>
            </w:hyperlink>
            <w:r w:rsidR="00986635">
              <w:t xml:space="preserve"> et </w:t>
            </w:r>
            <w:hyperlink r:id="rId16" w:history="1">
              <w:r>
                <w:rPr>
                  <w:rStyle w:val="Lienhypertexte"/>
                  <w:rFonts w:ascii="Open Sans" w:hAnsi="Open Sans" w:cs="Open Sans"/>
                  <w:sz w:val="20"/>
                  <w:szCs w:val="20"/>
                </w:rPr>
                <w:t>mireille.el-rayess@auf.org</w:t>
              </w:r>
            </w:hyperlink>
          </w:p>
        </w:tc>
      </w:tr>
    </w:tbl>
    <w:p w14:paraId="6D1D7591" w14:textId="77777777" w:rsidR="008D58A7" w:rsidRDefault="008D58A7">
      <w:pPr>
        <w:jc w:val="both"/>
        <w:rPr>
          <w:rFonts w:ascii="Open Sans" w:hAnsi="Open Sans" w:cs="Open Sans"/>
          <w:sz w:val="16"/>
          <w:szCs w:val="16"/>
        </w:rPr>
      </w:pPr>
    </w:p>
    <w:sectPr w:rsidR="008D58A7">
      <w:headerReference w:type="even" r:id="rId17"/>
      <w:headerReference w:type="default" r:id="rId18"/>
      <w:footerReference w:type="even" r:id="rId19"/>
      <w:footerReference w:type="default" r:id="rId20"/>
      <w:headerReference w:type="first" r:id="rId21"/>
      <w:footerReference w:type="first" r:id="rId22"/>
      <w:pgSz w:w="11910" w:h="16840"/>
      <w:pgMar w:top="1440" w:right="1080" w:bottom="1135" w:left="1080" w:header="898"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16EC" w14:textId="77777777" w:rsidR="00372759" w:rsidRDefault="00372759">
      <w:r>
        <w:separator/>
      </w:r>
    </w:p>
  </w:endnote>
  <w:endnote w:type="continuationSeparator" w:id="0">
    <w:p w14:paraId="32291C17" w14:textId="77777777" w:rsidR="00372759" w:rsidRDefault="0037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auto"/>
    <w:pitch w:val="variable"/>
    <w:sig w:usb0="E00002FF" w:usb1="4000201B" w:usb2="00000028"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66E6" w14:textId="77777777" w:rsidR="008D58A7" w:rsidRDefault="008D58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16"/>
        <w:szCs w:val="16"/>
      </w:rPr>
      <w:id w:val="1456682735"/>
    </w:sdtPr>
    <w:sdtContent>
      <w:sdt>
        <w:sdtPr>
          <w:rPr>
            <w:rFonts w:ascii="Open Sans" w:hAnsi="Open Sans" w:cs="Open Sans"/>
            <w:sz w:val="16"/>
            <w:szCs w:val="16"/>
          </w:rPr>
          <w:id w:val="-1769616900"/>
        </w:sdtPr>
        <w:sdtContent>
          <w:p w14:paraId="40783815" w14:textId="77777777" w:rsidR="008D58A7" w:rsidRDefault="00000000">
            <w:pPr>
              <w:pStyle w:val="Pieddepage"/>
              <w:jc w:val="right"/>
              <w:rPr>
                <w:rFonts w:ascii="Open Sans" w:hAnsi="Open Sans" w:cs="Open Sans"/>
                <w:sz w:val="16"/>
                <w:szCs w:val="16"/>
              </w:rPr>
            </w:pPr>
            <w:r>
              <w:rPr>
                <w:rFonts w:ascii="Open Sans" w:hAnsi="Open Sans" w:cs="Open Sans"/>
                <w:sz w:val="16"/>
                <w:szCs w:val="16"/>
              </w:rPr>
              <w:t xml:space="preserve">Page </w:t>
            </w:r>
            <w:r>
              <w:rPr>
                <w:rFonts w:ascii="Open Sans" w:hAnsi="Open Sans" w:cs="Open Sans"/>
                <w:b/>
                <w:bCs/>
                <w:sz w:val="18"/>
                <w:szCs w:val="18"/>
              </w:rPr>
              <w:fldChar w:fldCharType="begin"/>
            </w:r>
            <w:r>
              <w:rPr>
                <w:rFonts w:ascii="Open Sans" w:hAnsi="Open Sans" w:cs="Open Sans"/>
                <w:b/>
                <w:bCs/>
                <w:sz w:val="16"/>
                <w:szCs w:val="16"/>
              </w:rPr>
              <w:instrText>PAGE</w:instrText>
            </w:r>
            <w:r>
              <w:rPr>
                <w:rFonts w:ascii="Open Sans" w:hAnsi="Open Sans" w:cs="Open Sans"/>
                <w:b/>
                <w:bCs/>
                <w:sz w:val="18"/>
                <w:szCs w:val="18"/>
              </w:rPr>
              <w:fldChar w:fldCharType="separate"/>
            </w:r>
            <w:r>
              <w:rPr>
                <w:rFonts w:ascii="Open Sans" w:hAnsi="Open Sans" w:cs="Open Sans"/>
                <w:b/>
                <w:bCs/>
                <w:sz w:val="16"/>
                <w:szCs w:val="16"/>
              </w:rPr>
              <w:t>2</w:t>
            </w:r>
            <w:r>
              <w:rPr>
                <w:rFonts w:ascii="Open Sans" w:hAnsi="Open Sans" w:cs="Open Sans"/>
                <w:b/>
                <w:bCs/>
                <w:sz w:val="18"/>
                <w:szCs w:val="18"/>
              </w:rPr>
              <w:fldChar w:fldCharType="end"/>
            </w:r>
            <w:r>
              <w:rPr>
                <w:rFonts w:ascii="Open Sans" w:hAnsi="Open Sans" w:cs="Open Sans"/>
                <w:sz w:val="16"/>
                <w:szCs w:val="16"/>
              </w:rPr>
              <w:t xml:space="preserve"> sur </w:t>
            </w:r>
            <w:r>
              <w:rPr>
                <w:rFonts w:ascii="Open Sans" w:hAnsi="Open Sans" w:cs="Open Sans"/>
                <w:b/>
                <w:bCs/>
                <w:sz w:val="18"/>
                <w:szCs w:val="18"/>
              </w:rPr>
              <w:fldChar w:fldCharType="begin"/>
            </w:r>
            <w:r>
              <w:rPr>
                <w:rFonts w:ascii="Open Sans" w:hAnsi="Open Sans" w:cs="Open Sans"/>
                <w:b/>
                <w:bCs/>
                <w:sz w:val="16"/>
                <w:szCs w:val="16"/>
              </w:rPr>
              <w:instrText>NUMPAGES</w:instrText>
            </w:r>
            <w:r>
              <w:rPr>
                <w:rFonts w:ascii="Open Sans" w:hAnsi="Open Sans" w:cs="Open Sans"/>
                <w:b/>
                <w:bCs/>
                <w:sz w:val="18"/>
                <w:szCs w:val="18"/>
              </w:rPr>
              <w:fldChar w:fldCharType="separate"/>
            </w:r>
            <w:r>
              <w:rPr>
                <w:rFonts w:ascii="Open Sans" w:hAnsi="Open Sans" w:cs="Open Sans"/>
                <w:b/>
                <w:bCs/>
                <w:sz w:val="16"/>
                <w:szCs w:val="16"/>
              </w:rPr>
              <w:t>2</w:t>
            </w:r>
            <w:r>
              <w:rPr>
                <w:rFonts w:ascii="Open Sans" w:hAnsi="Open Sans" w:cs="Open Sans"/>
                <w:b/>
                <w:bCs/>
                <w:sz w:val="18"/>
                <w:szCs w:val="18"/>
              </w:rPr>
              <w:fldChar w:fldCharType="end"/>
            </w:r>
          </w:p>
        </w:sdtContent>
      </w:sdt>
    </w:sdtContent>
  </w:sdt>
  <w:p w14:paraId="5F0C5DD6" w14:textId="77777777" w:rsidR="008D58A7" w:rsidRDefault="008D58A7">
    <w:pPr>
      <w:pStyle w:val="Corpsdetexte"/>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41C6" w14:textId="77777777" w:rsidR="008D58A7" w:rsidRDefault="008D58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6B0A" w14:textId="77777777" w:rsidR="00372759" w:rsidRDefault="00372759">
      <w:r>
        <w:separator/>
      </w:r>
    </w:p>
  </w:footnote>
  <w:footnote w:type="continuationSeparator" w:id="0">
    <w:p w14:paraId="6930B333" w14:textId="77777777" w:rsidR="00372759" w:rsidRDefault="0037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0B34" w14:textId="77777777" w:rsidR="008D58A7" w:rsidRDefault="008D58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45BD" w14:textId="77777777" w:rsidR="008D58A7" w:rsidRDefault="00000000">
    <w:pPr>
      <w:pStyle w:val="Corpsdetexte"/>
      <w:spacing w:before="14"/>
      <w:ind w:left="576" w:right="18" w:hanging="557"/>
      <w:jc w:val="right"/>
      <w:rPr>
        <w:rFonts w:ascii="Open Sans" w:hAnsi="Open Sans" w:cs="Open Sans"/>
        <w:color w:val="A90A2F"/>
        <w:sz w:val="14"/>
        <w:szCs w:val="14"/>
      </w:rPr>
    </w:pPr>
    <w:r>
      <w:rPr>
        <w:noProof/>
        <w:sz w:val="12"/>
        <w:szCs w:val="12"/>
      </w:rPr>
      <w:drawing>
        <wp:anchor distT="0" distB="0" distL="114300" distR="114300" simplePos="0" relativeHeight="251660288" behindDoc="1" locked="0" layoutInCell="1" allowOverlap="1" wp14:anchorId="62677B73" wp14:editId="36F7D999">
          <wp:simplePos x="0" y="0"/>
          <wp:positionH relativeFrom="column">
            <wp:posOffset>-38100</wp:posOffset>
          </wp:positionH>
          <wp:positionV relativeFrom="paragraph">
            <wp:posOffset>-170815</wp:posOffset>
          </wp:positionV>
          <wp:extent cx="883285" cy="508000"/>
          <wp:effectExtent l="0" t="0" r="0" b="6350"/>
          <wp:wrapTight wrapText="bothSides">
            <wp:wrapPolygon edited="0">
              <wp:start x="0" y="0"/>
              <wp:lineTo x="0" y="21060"/>
              <wp:lineTo x="20963" y="21060"/>
              <wp:lineTo x="20963" y="0"/>
              <wp:lineTo x="0" y="0"/>
            </wp:wrapPolygon>
          </wp:wrapTight>
          <wp:docPr id="240648399"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48399" name="Image 1" descr="Une image contenant texte, Police, Graphiqu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527" cy="508000"/>
                  </a:xfrm>
                  <a:prstGeom prst="rect">
                    <a:avLst/>
                  </a:prstGeom>
                </pic:spPr>
              </pic:pic>
            </a:graphicData>
          </a:graphic>
        </wp:anchor>
      </w:drawing>
    </w:r>
    <w:r>
      <w:rPr>
        <w:rFonts w:ascii="Open Sans" w:hAnsi="Open Sans" w:cs="Open Sans"/>
        <w:color w:val="A90A2F"/>
        <w:sz w:val="14"/>
        <w:szCs w:val="14"/>
      </w:rPr>
      <w:t>DIRECTION RÉGIONALE MOYEN-ORIENT</w:t>
    </w:r>
  </w:p>
  <w:p w14:paraId="2C4653FB" w14:textId="77777777" w:rsidR="008D58A7" w:rsidRDefault="00000000">
    <w:pPr>
      <w:pStyle w:val="Corpsdetexte"/>
      <w:spacing w:before="14"/>
      <w:ind w:left="576" w:right="18" w:hanging="557"/>
      <w:jc w:val="right"/>
      <w:rPr>
        <w:rFonts w:ascii="Open Sans" w:hAnsi="Open Sans" w:cs="Open Sans"/>
        <w:color w:val="A90A2F"/>
        <w:sz w:val="14"/>
        <w:szCs w:val="14"/>
      </w:rPr>
    </w:pPr>
    <w:r>
      <w:rPr>
        <w:rFonts w:ascii="Open Sans" w:hAnsi="Open Sans" w:cs="Open Sans"/>
        <w:color w:val="A90A2F"/>
        <w:sz w:val="14"/>
        <w:szCs w:val="14"/>
      </w:rPr>
      <w:t>ACADÉMIE INTERNATIONALE</w:t>
    </w:r>
    <w:r>
      <w:rPr>
        <w:rFonts w:ascii="Open Sans" w:hAnsi="Open Sans" w:cs="Open Sans"/>
        <w:color w:val="A90A2F"/>
        <w:spacing w:val="-8"/>
        <w:sz w:val="14"/>
        <w:szCs w:val="14"/>
      </w:rPr>
      <w:t xml:space="preserve"> </w:t>
    </w:r>
    <w:r>
      <w:rPr>
        <w:rFonts w:ascii="Open Sans" w:hAnsi="Open Sans" w:cs="Open Sans"/>
        <w:color w:val="A90A2F"/>
        <w:sz w:val="14"/>
        <w:szCs w:val="14"/>
      </w:rPr>
      <w:t>DE</w:t>
    </w:r>
    <w:r>
      <w:rPr>
        <w:rFonts w:ascii="Open Sans" w:hAnsi="Open Sans" w:cs="Open Sans"/>
        <w:color w:val="A90A2F"/>
        <w:spacing w:val="-10"/>
        <w:sz w:val="14"/>
        <w:szCs w:val="14"/>
      </w:rPr>
      <w:t xml:space="preserve"> </w:t>
    </w:r>
    <w:r>
      <w:rPr>
        <w:rFonts w:ascii="Open Sans" w:hAnsi="Open Sans" w:cs="Open Sans"/>
        <w:color w:val="A90A2F"/>
        <w:sz w:val="14"/>
        <w:szCs w:val="14"/>
      </w:rPr>
      <w:t>LA</w:t>
    </w:r>
    <w:r>
      <w:rPr>
        <w:rFonts w:ascii="Open Sans" w:hAnsi="Open Sans" w:cs="Open Sans"/>
        <w:color w:val="A90A2F"/>
        <w:spacing w:val="-8"/>
        <w:sz w:val="14"/>
        <w:szCs w:val="14"/>
      </w:rPr>
      <w:t xml:space="preserve"> </w:t>
    </w:r>
    <w:r>
      <w:rPr>
        <w:rFonts w:ascii="Open Sans" w:hAnsi="Open Sans" w:cs="Open Sans"/>
        <w:color w:val="A90A2F"/>
        <w:sz w:val="14"/>
        <w:szCs w:val="14"/>
      </w:rPr>
      <w:t>FRANCOPHONIE SCIENTIFIQUE</w:t>
    </w:r>
  </w:p>
  <w:p w14:paraId="21108260" w14:textId="77777777" w:rsidR="008D58A7" w:rsidRDefault="00000000">
    <w:pPr>
      <w:pStyle w:val="Corpsdetexte"/>
      <w:spacing w:before="14"/>
      <w:ind w:left="576" w:right="18" w:hanging="557"/>
      <w:jc w:val="right"/>
      <w:rPr>
        <w:rFonts w:ascii="Open Sans" w:hAnsi="Open Sans" w:cs="Open Sans"/>
        <w:color w:val="A90A2F"/>
        <w:sz w:val="14"/>
        <w:szCs w:val="14"/>
      </w:rPr>
    </w:pPr>
    <w:r>
      <w:rPr>
        <w:rFonts w:ascii="Open Sans" w:hAnsi="Open Sans" w:cs="Open Sans"/>
        <w:caps/>
        <w:color w:val="A90A2F"/>
        <w:sz w:val="14"/>
        <w:szCs w:val="14"/>
      </w:rPr>
      <w:t>UniversitÉ d’ÉtÉ de la Francophonie</w:t>
    </w:r>
    <w:r>
      <w:rPr>
        <w:rFonts w:ascii="Open Sans" w:hAnsi="Open Sans" w:cs="Open Sans"/>
        <w:color w:val="A90A2F"/>
        <w:sz w:val="14"/>
        <w:szCs w:val="14"/>
      </w:rPr>
      <w:t xml:space="preserve"> - APPEL</w:t>
    </w:r>
    <w:r>
      <w:rPr>
        <w:rFonts w:ascii="Open Sans" w:hAnsi="Open Sans" w:cs="Open Sans"/>
        <w:color w:val="A90A2F"/>
        <w:spacing w:val="-1"/>
        <w:sz w:val="14"/>
        <w:szCs w:val="14"/>
      </w:rPr>
      <w:t xml:space="preserve"> </w:t>
    </w:r>
    <w:r>
      <w:rPr>
        <w:rFonts w:ascii="Open Sans" w:hAnsi="Open Sans" w:cs="Open Sans"/>
        <w:color w:val="A90A2F"/>
        <w:sz w:val="14"/>
        <w:szCs w:val="14"/>
      </w:rPr>
      <w:t>À</w:t>
    </w:r>
    <w:r>
      <w:rPr>
        <w:rFonts w:ascii="Open Sans" w:hAnsi="Open Sans" w:cs="Open Sans"/>
        <w:color w:val="A90A2F"/>
        <w:spacing w:val="-2"/>
        <w:sz w:val="14"/>
        <w:szCs w:val="14"/>
      </w:rPr>
      <w:t xml:space="preserve"> </w:t>
    </w:r>
    <w:r>
      <w:rPr>
        <w:rFonts w:ascii="Open Sans" w:hAnsi="Open Sans" w:cs="Open Sans"/>
        <w:color w:val="A90A2F"/>
        <w:sz w:val="14"/>
        <w:szCs w:val="14"/>
      </w:rPr>
      <w:t>MANIFESTATION</w:t>
    </w:r>
    <w:r>
      <w:rPr>
        <w:rFonts w:ascii="Open Sans" w:hAnsi="Open Sans" w:cs="Open Sans"/>
        <w:color w:val="A90A2F"/>
        <w:spacing w:val="-4"/>
        <w:sz w:val="14"/>
        <w:szCs w:val="14"/>
      </w:rPr>
      <w:t xml:space="preserve"> </w:t>
    </w:r>
    <w:r>
      <w:rPr>
        <w:rFonts w:ascii="Open Sans" w:hAnsi="Open Sans" w:cs="Open Sans"/>
        <w:color w:val="A90A2F"/>
        <w:sz w:val="14"/>
        <w:szCs w:val="14"/>
      </w:rPr>
      <w:t xml:space="preserve">D'INTÉRÊT </w:t>
    </w:r>
    <w:r>
      <w:rPr>
        <w:rFonts w:ascii="Open Sans" w:hAnsi="Open Sans" w:cs="Open Sans"/>
        <w:color w:val="A90A2F"/>
        <w:spacing w:val="-4"/>
        <w:sz w:val="14"/>
        <w:szCs w:val="14"/>
      </w:rPr>
      <w:t>2024</w:t>
    </w:r>
  </w:p>
  <w:p w14:paraId="11666D93" w14:textId="77777777" w:rsidR="008D58A7" w:rsidRDefault="00000000">
    <w:pPr>
      <w:pStyle w:val="Corpsdetexte"/>
      <w:spacing w:line="14" w:lineRule="auto"/>
      <w:jc w:val="right"/>
      <w:rPr>
        <w:b w:val="0"/>
        <w:sz w:val="20"/>
      </w:rPr>
    </w:pPr>
    <w:r>
      <w:rPr>
        <w:noProof/>
      </w:rPr>
      <mc:AlternateContent>
        <mc:Choice Requires="wps">
          <w:drawing>
            <wp:anchor distT="0" distB="0" distL="0" distR="0" simplePos="0" relativeHeight="251659264" behindDoc="1" locked="0" layoutInCell="1" allowOverlap="1" wp14:anchorId="5D638EDC" wp14:editId="4F6C6450">
              <wp:simplePos x="0" y="0"/>
              <wp:positionH relativeFrom="page">
                <wp:posOffset>2571750</wp:posOffset>
              </wp:positionH>
              <wp:positionV relativeFrom="page">
                <wp:posOffset>704850</wp:posOffset>
              </wp:positionV>
              <wp:extent cx="4504055" cy="417195"/>
              <wp:effectExtent l="0" t="0" r="0" b="0"/>
              <wp:wrapNone/>
              <wp:docPr id="2" name="Textbox 2"/>
              <wp:cNvGraphicFramePr/>
              <a:graphic xmlns:a="http://schemas.openxmlformats.org/drawingml/2006/main">
                <a:graphicData uri="http://schemas.microsoft.com/office/word/2010/wordprocessingShape">
                  <wps:wsp>
                    <wps:cNvSpPr txBox="1"/>
                    <wps:spPr>
                      <a:xfrm>
                        <a:off x="0" y="0"/>
                        <a:ext cx="4504055" cy="417195"/>
                      </a:xfrm>
                      <a:prstGeom prst="rect">
                        <a:avLst/>
                      </a:prstGeom>
                    </wps:spPr>
                    <wps:txbx>
                      <w:txbxContent>
                        <w:p w14:paraId="0C513B77" w14:textId="77777777" w:rsidR="008D58A7" w:rsidRDefault="008D58A7">
                          <w:pPr>
                            <w:pStyle w:val="Corpsdetexte"/>
                            <w:spacing w:before="14"/>
                            <w:ind w:left="576" w:right="18" w:hanging="557"/>
                            <w:jc w:val="center"/>
                            <w:rPr>
                              <w:color w:val="A90A2F"/>
                              <w:sz w:val="14"/>
                              <w:szCs w:val="14"/>
                            </w:rPr>
                          </w:pPr>
                        </w:p>
                      </w:txbxContent>
                    </wps:txbx>
                    <wps:bodyPr wrap="square" lIns="0" tIns="0" rIns="0" bIns="0" rtlCol="0">
                      <a:noAutofit/>
                    </wps:bodyPr>
                  </wps:wsp>
                </a:graphicData>
              </a:graphic>
            </wp:anchor>
          </w:drawing>
        </mc:Choice>
        <mc:Fallback xmlns:wpsCustomData="http://www.wps.cn/officeDocument/2013/wpsCustomData">
          <w:pict>
            <v:shape id="Textbox 2" o:spid="_x0000_s1026" o:spt="202" type="#_x0000_t202" style="position:absolute;left:0pt;margin-left:202.5pt;margin-top:55.5pt;height:32.85pt;width:354.65pt;mso-position-horizontal-relative:page;mso-position-vertical-relative:page;z-index:-251657216;mso-width-relative:page;mso-height-relative:page;" filled="f" stroked="f" coordsize="21600,21600" o:gfxdata="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16eYHZAAAADAEAAA8AAAAAAAAAAQAgAAAAIgAAAGRycy9kb3ducmV2LnhtbFBLAQIUABQAAAAI&#10;AIdO4kB/gKpfswEAAHQDAAAOAAAAAAAAAAEAIAAAACgBAABkcnMvZTJvRG9jLnhtbFBLBQYAAAAA&#10;BgAGAFkBAABNBQAAAAA=&#10;">
              <v:fill on="f" focussize="0,0"/>
              <v:stroke on="f"/>
              <v:imagedata o:title=""/>
              <o:lock v:ext="edit" aspectratio="f"/>
              <v:textbox inset="0mm,0mm,0mm,0mm">
                <w:txbxContent>
                  <w:p>
                    <w:pPr>
                      <w:pStyle w:val="9"/>
                      <w:spacing w:before="14"/>
                      <w:ind w:left="576" w:right="18" w:hanging="557"/>
                      <w:jc w:val="center"/>
                      <w:rPr>
                        <w:color w:val="A90A2F"/>
                        <w:sz w:val="14"/>
                        <w:szCs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FACC" w14:textId="77777777" w:rsidR="008D58A7" w:rsidRDefault="008D58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7D7"/>
    <w:multiLevelType w:val="multilevel"/>
    <w:tmpl w:val="02F40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9A9322"/>
    <w:multiLevelType w:val="multilevel"/>
    <w:tmpl w:val="039A932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942530A"/>
    <w:multiLevelType w:val="multilevel"/>
    <w:tmpl w:val="09425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511554"/>
    <w:multiLevelType w:val="multilevel"/>
    <w:tmpl w:val="09511554"/>
    <w:lvl w:ilvl="0">
      <w:start w:val="1"/>
      <w:numFmt w:val="bullet"/>
      <w:lvlText w:val=""/>
      <w:lvlJc w:val="left"/>
      <w:pPr>
        <w:ind w:left="770" w:hanging="356"/>
      </w:pPr>
      <w:rPr>
        <w:rFonts w:ascii="Symbol" w:hAnsi="Symbol" w:hint="default"/>
        <w:b w:val="0"/>
        <w:bCs w:val="0"/>
        <w:i w:val="0"/>
        <w:iCs w:val="0"/>
        <w:spacing w:val="0"/>
        <w:w w:val="100"/>
        <w:sz w:val="18"/>
        <w:szCs w:val="18"/>
        <w:lang w:val="fr-FR" w:eastAsia="en-US" w:bidi="ar-SA"/>
      </w:rPr>
    </w:lvl>
    <w:lvl w:ilvl="1">
      <w:numFmt w:val="bullet"/>
      <w:lvlText w:val="•"/>
      <w:lvlJc w:val="left"/>
      <w:pPr>
        <w:ind w:left="1750" w:hanging="356"/>
      </w:pPr>
      <w:rPr>
        <w:rFonts w:hint="default"/>
        <w:lang w:val="fr-FR" w:eastAsia="en-US" w:bidi="ar-SA"/>
      </w:rPr>
    </w:lvl>
    <w:lvl w:ilvl="2">
      <w:numFmt w:val="bullet"/>
      <w:lvlText w:val="•"/>
      <w:lvlJc w:val="left"/>
      <w:pPr>
        <w:ind w:left="2720" w:hanging="356"/>
      </w:pPr>
      <w:rPr>
        <w:rFonts w:hint="default"/>
        <w:lang w:val="fr-FR" w:eastAsia="en-US" w:bidi="ar-SA"/>
      </w:rPr>
    </w:lvl>
    <w:lvl w:ilvl="3">
      <w:numFmt w:val="bullet"/>
      <w:lvlText w:val="•"/>
      <w:lvlJc w:val="left"/>
      <w:pPr>
        <w:ind w:left="3690" w:hanging="356"/>
      </w:pPr>
      <w:rPr>
        <w:rFonts w:hint="default"/>
        <w:lang w:val="fr-FR" w:eastAsia="en-US" w:bidi="ar-SA"/>
      </w:rPr>
    </w:lvl>
    <w:lvl w:ilvl="4">
      <w:numFmt w:val="bullet"/>
      <w:lvlText w:val="•"/>
      <w:lvlJc w:val="left"/>
      <w:pPr>
        <w:ind w:left="4660" w:hanging="356"/>
      </w:pPr>
      <w:rPr>
        <w:rFonts w:hint="default"/>
        <w:lang w:val="fr-FR" w:eastAsia="en-US" w:bidi="ar-SA"/>
      </w:rPr>
    </w:lvl>
    <w:lvl w:ilvl="5">
      <w:numFmt w:val="bullet"/>
      <w:lvlText w:val="•"/>
      <w:lvlJc w:val="left"/>
      <w:pPr>
        <w:ind w:left="5630" w:hanging="356"/>
      </w:pPr>
      <w:rPr>
        <w:rFonts w:hint="default"/>
        <w:lang w:val="fr-FR" w:eastAsia="en-US" w:bidi="ar-SA"/>
      </w:rPr>
    </w:lvl>
    <w:lvl w:ilvl="6">
      <w:numFmt w:val="bullet"/>
      <w:lvlText w:val="•"/>
      <w:lvlJc w:val="left"/>
      <w:pPr>
        <w:ind w:left="6600" w:hanging="356"/>
      </w:pPr>
      <w:rPr>
        <w:rFonts w:hint="default"/>
        <w:lang w:val="fr-FR" w:eastAsia="en-US" w:bidi="ar-SA"/>
      </w:rPr>
    </w:lvl>
    <w:lvl w:ilvl="7">
      <w:numFmt w:val="bullet"/>
      <w:lvlText w:val="•"/>
      <w:lvlJc w:val="left"/>
      <w:pPr>
        <w:ind w:left="7570" w:hanging="356"/>
      </w:pPr>
      <w:rPr>
        <w:rFonts w:hint="default"/>
        <w:lang w:val="fr-FR" w:eastAsia="en-US" w:bidi="ar-SA"/>
      </w:rPr>
    </w:lvl>
    <w:lvl w:ilvl="8">
      <w:numFmt w:val="bullet"/>
      <w:lvlText w:val="•"/>
      <w:lvlJc w:val="left"/>
      <w:pPr>
        <w:ind w:left="8540" w:hanging="356"/>
      </w:pPr>
      <w:rPr>
        <w:rFonts w:hint="default"/>
        <w:lang w:val="fr-FR" w:eastAsia="en-US" w:bidi="ar-SA"/>
      </w:rPr>
    </w:lvl>
  </w:abstractNum>
  <w:abstractNum w:abstractNumId="4" w15:restartNumberingAfterBreak="0">
    <w:nsid w:val="0ABB5801"/>
    <w:multiLevelType w:val="multilevel"/>
    <w:tmpl w:val="0ABB58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64125AF"/>
    <w:multiLevelType w:val="multilevel"/>
    <w:tmpl w:val="364125AF"/>
    <w:lvl w:ilvl="0">
      <w:start w:val="3"/>
      <w:numFmt w:val="bullet"/>
      <w:lvlText w:val="-"/>
      <w:lvlJc w:val="left"/>
      <w:pPr>
        <w:ind w:left="366" w:hanging="360"/>
      </w:pPr>
      <w:rPr>
        <w:rFonts w:ascii="Open Sans" w:eastAsia="Arial MT" w:hAnsi="Open Sans" w:cs="Open Sans" w:hint="default"/>
      </w:rPr>
    </w:lvl>
    <w:lvl w:ilvl="1">
      <w:start w:val="1"/>
      <w:numFmt w:val="bullet"/>
      <w:lvlText w:val="o"/>
      <w:lvlJc w:val="left"/>
      <w:pPr>
        <w:ind w:left="1086" w:hanging="360"/>
      </w:pPr>
      <w:rPr>
        <w:rFonts w:ascii="Courier New" w:hAnsi="Courier New" w:cs="Courier New" w:hint="default"/>
      </w:rPr>
    </w:lvl>
    <w:lvl w:ilvl="2">
      <w:start w:val="1"/>
      <w:numFmt w:val="bullet"/>
      <w:lvlText w:val=""/>
      <w:lvlJc w:val="left"/>
      <w:pPr>
        <w:ind w:left="1806" w:hanging="360"/>
      </w:pPr>
      <w:rPr>
        <w:rFonts w:ascii="Wingdings" w:hAnsi="Wingdings" w:hint="default"/>
      </w:rPr>
    </w:lvl>
    <w:lvl w:ilvl="3">
      <w:start w:val="1"/>
      <w:numFmt w:val="bullet"/>
      <w:lvlText w:val=""/>
      <w:lvlJc w:val="left"/>
      <w:pPr>
        <w:ind w:left="2526" w:hanging="360"/>
      </w:pPr>
      <w:rPr>
        <w:rFonts w:ascii="Symbol" w:hAnsi="Symbol" w:hint="default"/>
      </w:rPr>
    </w:lvl>
    <w:lvl w:ilvl="4">
      <w:start w:val="1"/>
      <w:numFmt w:val="bullet"/>
      <w:lvlText w:val="o"/>
      <w:lvlJc w:val="left"/>
      <w:pPr>
        <w:ind w:left="3246" w:hanging="360"/>
      </w:pPr>
      <w:rPr>
        <w:rFonts w:ascii="Courier New" w:hAnsi="Courier New" w:cs="Courier New" w:hint="default"/>
      </w:rPr>
    </w:lvl>
    <w:lvl w:ilvl="5">
      <w:start w:val="1"/>
      <w:numFmt w:val="bullet"/>
      <w:lvlText w:val=""/>
      <w:lvlJc w:val="left"/>
      <w:pPr>
        <w:ind w:left="3966" w:hanging="360"/>
      </w:pPr>
      <w:rPr>
        <w:rFonts w:ascii="Wingdings" w:hAnsi="Wingdings" w:hint="default"/>
      </w:rPr>
    </w:lvl>
    <w:lvl w:ilvl="6">
      <w:start w:val="1"/>
      <w:numFmt w:val="bullet"/>
      <w:lvlText w:val=""/>
      <w:lvlJc w:val="left"/>
      <w:pPr>
        <w:ind w:left="4686" w:hanging="360"/>
      </w:pPr>
      <w:rPr>
        <w:rFonts w:ascii="Symbol" w:hAnsi="Symbol" w:hint="default"/>
      </w:rPr>
    </w:lvl>
    <w:lvl w:ilvl="7">
      <w:start w:val="1"/>
      <w:numFmt w:val="bullet"/>
      <w:lvlText w:val="o"/>
      <w:lvlJc w:val="left"/>
      <w:pPr>
        <w:ind w:left="5406" w:hanging="360"/>
      </w:pPr>
      <w:rPr>
        <w:rFonts w:ascii="Courier New" w:hAnsi="Courier New" w:cs="Courier New" w:hint="default"/>
      </w:rPr>
    </w:lvl>
    <w:lvl w:ilvl="8">
      <w:start w:val="1"/>
      <w:numFmt w:val="bullet"/>
      <w:lvlText w:val=""/>
      <w:lvlJc w:val="left"/>
      <w:pPr>
        <w:ind w:left="6126" w:hanging="360"/>
      </w:pPr>
      <w:rPr>
        <w:rFonts w:ascii="Wingdings" w:hAnsi="Wingdings" w:hint="default"/>
      </w:rPr>
    </w:lvl>
  </w:abstractNum>
  <w:abstractNum w:abstractNumId="6" w15:restartNumberingAfterBreak="0">
    <w:nsid w:val="3A3658B4"/>
    <w:multiLevelType w:val="multilevel"/>
    <w:tmpl w:val="3A3658B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F20E8E"/>
    <w:multiLevelType w:val="multilevel"/>
    <w:tmpl w:val="50F20E8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65147809"/>
    <w:multiLevelType w:val="multilevel"/>
    <w:tmpl w:val="65147809"/>
    <w:lvl w:ilvl="0">
      <w:start w:val="1"/>
      <w:numFmt w:val="bullet"/>
      <w:lvlText w:val=""/>
      <w:lvlJc w:val="left"/>
      <w:pPr>
        <w:ind w:left="1137" w:hanging="360"/>
      </w:pPr>
      <w:rPr>
        <w:rFonts w:ascii="Symbol" w:hAnsi="Symbol" w:hint="default"/>
      </w:rPr>
    </w:lvl>
    <w:lvl w:ilvl="1">
      <w:start w:val="1"/>
      <w:numFmt w:val="bullet"/>
      <w:lvlText w:val="o"/>
      <w:lvlJc w:val="left"/>
      <w:pPr>
        <w:ind w:left="1857" w:hanging="360"/>
      </w:pPr>
      <w:rPr>
        <w:rFonts w:ascii="Courier New" w:hAnsi="Courier New" w:cs="Courier New" w:hint="default"/>
      </w:rPr>
    </w:lvl>
    <w:lvl w:ilvl="2">
      <w:start w:val="1"/>
      <w:numFmt w:val="bullet"/>
      <w:lvlText w:val=""/>
      <w:lvlJc w:val="left"/>
      <w:pPr>
        <w:ind w:left="2577" w:hanging="360"/>
      </w:pPr>
      <w:rPr>
        <w:rFonts w:ascii="Wingdings" w:hAnsi="Wingdings" w:hint="default"/>
      </w:rPr>
    </w:lvl>
    <w:lvl w:ilvl="3">
      <w:start w:val="1"/>
      <w:numFmt w:val="bullet"/>
      <w:lvlText w:val=""/>
      <w:lvlJc w:val="left"/>
      <w:pPr>
        <w:ind w:left="3297" w:hanging="360"/>
      </w:pPr>
      <w:rPr>
        <w:rFonts w:ascii="Symbol" w:hAnsi="Symbol" w:hint="default"/>
      </w:rPr>
    </w:lvl>
    <w:lvl w:ilvl="4">
      <w:start w:val="1"/>
      <w:numFmt w:val="bullet"/>
      <w:lvlText w:val="o"/>
      <w:lvlJc w:val="left"/>
      <w:pPr>
        <w:ind w:left="4017" w:hanging="360"/>
      </w:pPr>
      <w:rPr>
        <w:rFonts w:ascii="Courier New" w:hAnsi="Courier New" w:cs="Courier New" w:hint="default"/>
      </w:rPr>
    </w:lvl>
    <w:lvl w:ilvl="5">
      <w:start w:val="1"/>
      <w:numFmt w:val="bullet"/>
      <w:lvlText w:val=""/>
      <w:lvlJc w:val="left"/>
      <w:pPr>
        <w:ind w:left="4737" w:hanging="360"/>
      </w:pPr>
      <w:rPr>
        <w:rFonts w:ascii="Wingdings" w:hAnsi="Wingdings" w:hint="default"/>
      </w:rPr>
    </w:lvl>
    <w:lvl w:ilvl="6">
      <w:start w:val="1"/>
      <w:numFmt w:val="bullet"/>
      <w:lvlText w:val=""/>
      <w:lvlJc w:val="left"/>
      <w:pPr>
        <w:ind w:left="5457" w:hanging="360"/>
      </w:pPr>
      <w:rPr>
        <w:rFonts w:ascii="Symbol" w:hAnsi="Symbol" w:hint="default"/>
      </w:rPr>
    </w:lvl>
    <w:lvl w:ilvl="7">
      <w:start w:val="1"/>
      <w:numFmt w:val="bullet"/>
      <w:lvlText w:val="o"/>
      <w:lvlJc w:val="left"/>
      <w:pPr>
        <w:ind w:left="6177" w:hanging="360"/>
      </w:pPr>
      <w:rPr>
        <w:rFonts w:ascii="Courier New" w:hAnsi="Courier New" w:cs="Courier New" w:hint="default"/>
      </w:rPr>
    </w:lvl>
    <w:lvl w:ilvl="8">
      <w:start w:val="1"/>
      <w:numFmt w:val="bullet"/>
      <w:lvlText w:val=""/>
      <w:lvlJc w:val="left"/>
      <w:pPr>
        <w:ind w:left="6897" w:hanging="360"/>
      </w:pPr>
      <w:rPr>
        <w:rFonts w:ascii="Wingdings" w:hAnsi="Wingdings" w:hint="default"/>
      </w:rPr>
    </w:lvl>
  </w:abstractNum>
  <w:num w:numId="1" w16cid:durableId="1612516914">
    <w:abstractNumId w:val="0"/>
  </w:num>
  <w:num w:numId="2" w16cid:durableId="1993680695">
    <w:abstractNumId w:val="2"/>
  </w:num>
  <w:num w:numId="3" w16cid:durableId="1922445453">
    <w:abstractNumId w:val="4"/>
  </w:num>
  <w:num w:numId="4" w16cid:durableId="1493833668">
    <w:abstractNumId w:val="7"/>
  </w:num>
  <w:num w:numId="5" w16cid:durableId="201678636">
    <w:abstractNumId w:val="5"/>
  </w:num>
  <w:num w:numId="6" w16cid:durableId="92363399">
    <w:abstractNumId w:val="1"/>
  </w:num>
  <w:num w:numId="7" w16cid:durableId="418063618">
    <w:abstractNumId w:val="3"/>
  </w:num>
  <w:num w:numId="8" w16cid:durableId="821656114">
    <w:abstractNumId w:val="6"/>
  </w:num>
  <w:num w:numId="9" w16cid:durableId="916330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CF"/>
    <w:rsid w:val="00002A6F"/>
    <w:rsid w:val="00006016"/>
    <w:rsid w:val="000126EE"/>
    <w:rsid w:val="00016AA0"/>
    <w:rsid w:val="00017A20"/>
    <w:rsid w:val="0002312E"/>
    <w:rsid w:val="000347C2"/>
    <w:rsid w:val="0003770D"/>
    <w:rsid w:val="0004541E"/>
    <w:rsid w:val="00047D73"/>
    <w:rsid w:val="0005569E"/>
    <w:rsid w:val="00057A1B"/>
    <w:rsid w:val="000628BF"/>
    <w:rsid w:val="00063535"/>
    <w:rsid w:val="0006723A"/>
    <w:rsid w:val="00071579"/>
    <w:rsid w:val="00074DB3"/>
    <w:rsid w:val="0007508B"/>
    <w:rsid w:val="0008088D"/>
    <w:rsid w:val="000832DC"/>
    <w:rsid w:val="0008717C"/>
    <w:rsid w:val="00087C34"/>
    <w:rsid w:val="00091602"/>
    <w:rsid w:val="00091CD1"/>
    <w:rsid w:val="000945AD"/>
    <w:rsid w:val="000A003D"/>
    <w:rsid w:val="000A5006"/>
    <w:rsid w:val="000A79AA"/>
    <w:rsid w:val="000B041A"/>
    <w:rsid w:val="000B21BA"/>
    <w:rsid w:val="000C1BFE"/>
    <w:rsid w:val="000C3CD6"/>
    <w:rsid w:val="000C3E8C"/>
    <w:rsid w:val="000C5275"/>
    <w:rsid w:val="000D0B76"/>
    <w:rsid w:val="000E425D"/>
    <w:rsid w:val="000F2544"/>
    <w:rsid w:val="000F63CF"/>
    <w:rsid w:val="00103FA0"/>
    <w:rsid w:val="0011093E"/>
    <w:rsid w:val="00115333"/>
    <w:rsid w:val="0011569D"/>
    <w:rsid w:val="00126781"/>
    <w:rsid w:val="00127C1C"/>
    <w:rsid w:val="00131098"/>
    <w:rsid w:val="00131D59"/>
    <w:rsid w:val="00132A2A"/>
    <w:rsid w:val="00133400"/>
    <w:rsid w:val="0013505C"/>
    <w:rsid w:val="0013596F"/>
    <w:rsid w:val="00150CA3"/>
    <w:rsid w:val="00150E42"/>
    <w:rsid w:val="0015251D"/>
    <w:rsid w:val="0015371E"/>
    <w:rsid w:val="00156424"/>
    <w:rsid w:val="00161458"/>
    <w:rsid w:val="00162EAB"/>
    <w:rsid w:val="0016511A"/>
    <w:rsid w:val="00165FEE"/>
    <w:rsid w:val="0016686A"/>
    <w:rsid w:val="0018190B"/>
    <w:rsid w:val="00184713"/>
    <w:rsid w:val="001854EE"/>
    <w:rsid w:val="00187CC7"/>
    <w:rsid w:val="0019292E"/>
    <w:rsid w:val="001B11A0"/>
    <w:rsid w:val="001B1B31"/>
    <w:rsid w:val="001B7DB9"/>
    <w:rsid w:val="001C34AF"/>
    <w:rsid w:val="001C42CF"/>
    <w:rsid w:val="001D51B2"/>
    <w:rsid w:val="001D5207"/>
    <w:rsid w:val="001D706D"/>
    <w:rsid w:val="001D786F"/>
    <w:rsid w:val="001E5401"/>
    <w:rsid w:val="001E758F"/>
    <w:rsid w:val="001F43B5"/>
    <w:rsid w:val="001F5228"/>
    <w:rsid w:val="001F58D3"/>
    <w:rsid w:val="002003BF"/>
    <w:rsid w:val="00205531"/>
    <w:rsid w:val="00212E79"/>
    <w:rsid w:val="0022E5DB"/>
    <w:rsid w:val="002305FD"/>
    <w:rsid w:val="00242512"/>
    <w:rsid w:val="00242FDA"/>
    <w:rsid w:val="002535A2"/>
    <w:rsid w:val="0025560E"/>
    <w:rsid w:val="00260FA3"/>
    <w:rsid w:val="00261577"/>
    <w:rsid w:val="002654FB"/>
    <w:rsid w:val="0026576E"/>
    <w:rsid w:val="002811BD"/>
    <w:rsid w:val="002826D1"/>
    <w:rsid w:val="00284C73"/>
    <w:rsid w:val="00286BCF"/>
    <w:rsid w:val="0029613F"/>
    <w:rsid w:val="002B2ECA"/>
    <w:rsid w:val="002C2587"/>
    <w:rsid w:val="002C5F51"/>
    <w:rsid w:val="002D511B"/>
    <w:rsid w:val="002D7779"/>
    <w:rsid w:val="002E6F76"/>
    <w:rsid w:val="002F2A9A"/>
    <w:rsid w:val="003024E2"/>
    <w:rsid w:val="003126F1"/>
    <w:rsid w:val="00330D58"/>
    <w:rsid w:val="003312E1"/>
    <w:rsid w:val="00331625"/>
    <w:rsid w:val="0034013A"/>
    <w:rsid w:val="00343B7C"/>
    <w:rsid w:val="003542DC"/>
    <w:rsid w:val="003637B2"/>
    <w:rsid w:val="003640A2"/>
    <w:rsid w:val="00366068"/>
    <w:rsid w:val="003661B5"/>
    <w:rsid w:val="00367F37"/>
    <w:rsid w:val="00370936"/>
    <w:rsid w:val="00371086"/>
    <w:rsid w:val="00372759"/>
    <w:rsid w:val="003731B3"/>
    <w:rsid w:val="00374537"/>
    <w:rsid w:val="00376B26"/>
    <w:rsid w:val="0038576E"/>
    <w:rsid w:val="00386DD3"/>
    <w:rsid w:val="003904C4"/>
    <w:rsid w:val="00394031"/>
    <w:rsid w:val="003A3A42"/>
    <w:rsid w:val="003A4990"/>
    <w:rsid w:val="003A4C73"/>
    <w:rsid w:val="003B20C4"/>
    <w:rsid w:val="003B5B02"/>
    <w:rsid w:val="003B6C20"/>
    <w:rsid w:val="003C5FD6"/>
    <w:rsid w:val="003D087A"/>
    <w:rsid w:val="003D2557"/>
    <w:rsid w:val="003D44BA"/>
    <w:rsid w:val="003E1F02"/>
    <w:rsid w:val="003E2EB1"/>
    <w:rsid w:val="003E2FB0"/>
    <w:rsid w:val="003E615E"/>
    <w:rsid w:val="003F1658"/>
    <w:rsid w:val="003F5432"/>
    <w:rsid w:val="003F61E4"/>
    <w:rsid w:val="0040186D"/>
    <w:rsid w:val="00403E43"/>
    <w:rsid w:val="004073F5"/>
    <w:rsid w:val="00411068"/>
    <w:rsid w:val="00417611"/>
    <w:rsid w:val="00417E5C"/>
    <w:rsid w:val="004222CC"/>
    <w:rsid w:val="00424346"/>
    <w:rsid w:val="00426221"/>
    <w:rsid w:val="004277D1"/>
    <w:rsid w:val="0043064E"/>
    <w:rsid w:val="00431043"/>
    <w:rsid w:val="00431F64"/>
    <w:rsid w:val="004328A0"/>
    <w:rsid w:val="00434059"/>
    <w:rsid w:val="004373F1"/>
    <w:rsid w:val="0045031E"/>
    <w:rsid w:val="00451B48"/>
    <w:rsid w:val="00456056"/>
    <w:rsid w:val="004576A5"/>
    <w:rsid w:val="00461D7A"/>
    <w:rsid w:val="00464612"/>
    <w:rsid w:val="00471841"/>
    <w:rsid w:val="0047559D"/>
    <w:rsid w:val="004757E7"/>
    <w:rsid w:val="00485D0D"/>
    <w:rsid w:val="00486759"/>
    <w:rsid w:val="0048764A"/>
    <w:rsid w:val="00487F5B"/>
    <w:rsid w:val="00490EB8"/>
    <w:rsid w:val="004B06F9"/>
    <w:rsid w:val="004B3328"/>
    <w:rsid w:val="004D3399"/>
    <w:rsid w:val="004D5030"/>
    <w:rsid w:val="004D5A65"/>
    <w:rsid w:val="004D5AB2"/>
    <w:rsid w:val="004D708F"/>
    <w:rsid w:val="004E6DE5"/>
    <w:rsid w:val="004F4172"/>
    <w:rsid w:val="004F7EA3"/>
    <w:rsid w:val="005010A8"/>
    <w:rsid w:val="0050179E"/>
    <w:rsid w:val="005150C1"/>
    <w:rsid w:val="005161E7"/>
    <w:rsid w:val="00520CDA"/>
    <w:rsid w:val="005225DA"/>
    <w:rsid w:val="0052279F"/>
    <w:rsid w:val="0052508B"/>
    <w:rsid w:val="005344C5"/>
    <w:rsid w:val="005377E2"/>
    <w:rsid w:val="00544B9A"/>
    <w:rsid w:val="00557F31"/>
    <w:rsid w:val="00561BB4"/>
    <w:rsid w:val="00562144"/>
    <w:rsid w:val="005641C9"/>
    <w:rsid w:val="00581409"/>
    <w:rsid w:val="00590C46"/>
    <w:rsid w:val="00593D4D"/>
    <w:rsid w:val="005A1606"/>
    <w:rsid w:val="005A17F7"/>
    <w:rsid w:val="005B0AA1"/>
    <w:rsid w:val="005B4736"/>
    <w:rsid w:val="005C0084"/>
    <w:rsid w:val="005C1049"/>
    <w:rsid w:val="005C1E12"/>
    <w:rsid w:val="005C2BB9"/>
    <w:rsid w:val="005C2BBB"/>
    <w:rsid w:val="005C3A77"/>
    <w:rsid w:val="005D1B0E"/>
    <w:rsid w:val="005D2528"/>
    <w:rsid w:val="005D408F"/>
    <w:rsid w:val="005E61EF"/>
    <w:rsid w:val="005F1FF9"/>
    <w:rsid w:val="005F5698"/>
    <w:rsid w:val="005F5D3B"/>
    <w:rsid w:val="005F6D74"/>
    <w:rsid w:val="0060040F"/>
    <w:rsid w:val="00601D6F"/>
    <w:rsid w:val="00602E19"/>
    <w:rsid w:val="00605F19"/>
    <w:rsid w:val="006111C3"/>
    <w:rsid w:val="006114E6"/>
    <w:rsid w:val="00614968"/>
    <w:rsid w:val="006169BD"/>
    <w:rsid w:val="00616CAC"/>
    <w:rsid w:val="00620724"/>
    <w:rsid w:val="0062148F"/>
    <w:rsid w:val="00624ADD"/>
    <w:rsid w:val="006367D6"/>
    <w:rsid w:val="00640A8B"/>
    <w:rsid w:val="0064115F"/>
    <w:rsid w:val="00645FB1"/>
    <w:rsid w:val="00650C65"/>
    <w:rsid w:val="006535AC"/>
    <w:rsid w:val="00654F91"/>
    <w:rsid w:val="00670417"/>
    <w:rsid w:val="00673F7B"/>
    <w:rsid w:val="00684697"/>
    <w:rsid w:val="00687056"/>
    <w:rsid w:val="00687851"/>
    <w:rsid w:val="00687DCE"/>
    <w:rsid w:val="0069108C"/>
    <w:rsid w:val="006A40EF"/>
    <w:rsid w:val="006B3D09"/>
    <w:rsid w:val="006D0344"/>
    <w:rsid w:val="006D3CD6"/>
    <w:rsid w:val="006D463F"/>
    <w:rsid w:val="006D7DAE"/>
    <w:rsid w:val="006E3395"/>
    <w:rsid w:val="006F77B1"/>
    <w:rsid w:val="00703CD9"/>
    <w:rsid w:val="00710CBE"/>
    <w:rsid w:val="007206AB"/>
    <w:rsid w:val="00721AEB"/>
    <w:rsid w:val="00725CAC"/>
    <w:rsid w:val="007275B3"/>
    <w:rsid w:val="0073253C"/>
    <w:rsid w:val="00733BD5"/>
    <w:rsid w:val="00750DE3"/>
    <w:rsid w:val="0075236C"/>
    <w:rsid w:val="00755430"/>
    <w:rsid w:val="00760696"/>
    <w:rsid w:val="007667B6"/>
    <w:rsid w:val="007733FF"/>
    <w:rsid w:val="00777000"/>
    <w:rsid w:val="00781AF5"/>
    <w:rsid w:val="00781BA5"/>
    <w:rsid w:val="007B0466"/>
    <w:rsid w:val="007B2951"/>
    <w:rsid w:val="007B29F3"/>
    <w:rsid w:val="007B4147"/>
    <w:rsid w:val="007B41EB"/>
    <w:rsid w:val="007B5900"/>
    <w:rsid w:val="007B5D63"/>
    <w:rsid w:val="007C07ED"/>
    <w:rsid w:val="007C1F5E"/>
    <w:rsid w:val="007C2076"/>
    <w:rsid w:val="007D0B1B"/>
    <w:rsid w:val="007D269B"/>
    <w:rsid w:val="007D43EC"/>
    <w:rsid w:val="007E0F8B"/>
    <w:rsid w:val="007E4A75"/>
    <w:rsid w:val="007E7C14"/>
    <w:rsid w:val="007F501A"/>
    <w:rsid w:val="008077D1"/>
    <w:rsid w:val="00812D1C"/>
    <w:rsid w:val="00815FBE"/>
    <w:rsid w:val="00822379"/>
    <w:rsid w:val="00822AA2"/>
    <w:rsid w:val="008360BF"/>
    <w:rsid w:val="0084527A"/>
    <w:rsid w:val="0084EEEA"/>
    <w:rsid w:val="00852683"/>
    <w:rsid w:val="008539C6"/>
    <w:rsid w:val="008566ED"/>
    <w:rsid w:val="008571F1"/>
    <w:rsid w:val="008635E7"/>
    <w:rsid w:val="00873227"/>
    <w:rsid w:val="00877BB6"/>
    <w:rsid w:val="00883599"/>
    <w:rsid w:val="00892FE4"/>
    <w:rsid w:val="008A2AC0"/>
    <w:rsid w:val="008A427E"/>
    <w:rsid w:val="008A7094"/>
    <w:rsid w:val="008B1921"/>
    <w:rsid w:val="008B19DF"/>
    <w:rsid w:val="008B2DD2"/>
    <w:rsid w:val="008C2E85"/>
    <w:rsid w:val="008D58A7"/>
    <w:rsid w:val="008D6BAF"/>
    <w:rsid w:val="008E12BE"/>
    <w:rsid w:val="008E4F64"/>
    <w:rsid w:val="008F0153"/>
    <w:rsid w:val="008F16BF"/>
    <w:rsid w:val="008F547B"/>
    <w:rsid w:val="0090550A"/>
    <w:rsid w:val="00905A5B"/>
    <w:rsid w:val="00907DEB"/>
    <w:rsid w:val="009201E9"/>
    <w:rsid w:val="00927E7B"/>
    <w:rsid w:val="009374B8"/>
    <w:rsid w:val="00940221"/>
    <w:rsid w:val="00944E2E"/>
    <w:rsid w:val="00945A49"/>
    <w:rsid w:val="00945F66"/>
    <w:rsid w:val="00946BEB"/>
    <w:rsid w:val="0095122B"/>
    <w:rsid w:val="0095365A"/>
    <w:rsid w:val="00955458"/>
    <w:rsid w:val="009558CC"/>
    <w:rsid w:val="00957704"/>
    <w:rsid w:val="00966A4C"/>
    <w:rsid w:val="00970214"/>
    <w:rsid w:val="009739B7"/>
    <w:rsid w:val="00980717"/>
    <w:rsid w:val="00986635"/>
    <w:rsid w:val="009879C0"/>
    <w:rsid w:val="009962E6"/>
    <w:rsid w:val="009A1588"/>
    <w:rsid w:val="009A17E4"/>
    <w:rsid w:val="009A45A9"/>
    <w:rsid w:val="009B0911"/>
    <w:rsid w:val="009C029A"/>
    <w:rsid w:val="009C24AA"/>
    <w:rsid w:val="009C3730"/>
    <w:rsid w:val="009D1E22"/>
    <w:rsid w:val="009D2B61"/>
    <w:rsid w:val="009D2CF1"/>
    <w:rsid w:val="009D2F2A"/>
    <w:rsid w:val="009D6E2A"/>
    <w:rsid w:val="009F4A15"/>
    <w:rsid w:val="009F51EB"/>
    <w:rsid w:val="00A00614"/>
    <w:rsid w:val="00A006F2"/>
    <w:rsid w:val="00A026CA"/>
    <w:rsid w:val="00A06506"/>
    <w:rsid w:val="00A066CB"/>
    <w:rsid w:val="00A1080F"/>
    <w:rsid w:val="00A169D1"/>
    <w:rsid w:val="00A24061"/>
    <w:rsid w:val="00A24615"/>
    <w:rsid w:val="00A25461"/>
    <w:rsid w:val="00A33DD6"/>
    <w:rsid w:val="00A35B2D"/>
    <w:rsid w:val="00A41CCB"/>
    <w:rsid w:val="00A438EB"/>
    <w:rsid w:val="00A47B82"/>
    <w:rsid w:val="00A53AEA"/>
    <w:rsid w:val="00A63AA1"/>
    <w:rsid w:val="00A800C8"/>
    <w:rsid w:val="00A878B6"/>
    <w:rsid w:val="00A92298"/>
    <w:rsid w:val="00A978DC"/>
    <w:rsid w:val="00AA217A"/>
    <w:rsid w:val="00AA2E72"/>
    <w:rsid w:val="00AA3B91"/>
    <w:rsid w:val="00AA7D80"/>
    <w:rsid w:val="00AB0BC8"/>
    <w:rsid w:val="00AB135A"/>
    <w:rsid w:val="00AC5507"/>
    <w:rsid w:val="00AC7565"/>
    <w:rsid w:val="00AD2273"/>
    <w:rsid w:val="00AD29A6"/>
    <w:rsid w:val="00AE0057"/>
    <w:rsid w:val="00AE225A"/>
    <w:rsid w:val="00AE59A1"/>
    <w:rsid w:val="00AF2BB2"/>
    <w:rsid w:val="00AF36D7"/>
    <w:rsid w:val="00B018F6"/>
    <w:rsid w:val="00B0363E"/>
    <w:rsid w:val="00B06331"/>
    <w:rsid w:val="00B16B0F"/>
    <w:rsid w:val="00B23450"/>
    <w:rsid w:val="00B25490"/>
    <w:rsid w:val="00B25735"/>
    <w:rsid w:val="00B31C00"/>
    <w:rsid w:val="00B31D9C"/>
    <w:rsid w:val="00B31F6A"/>
    <w:rsid w:val="00B33377"/>
    <w:rsid w:val="00B33D8F"/>
    <w:rsid w:val="00B431F4"/>
    <w:rsid w:val="00B43806"/>
    <w:rsid w:val="00B53F1E"/>
    <w:rsid w:val="00B61488"/>
    <w:rsid w:val="00B652F3"/>
    <w:rsid w:val="00B65DFF"/>
    <w:rsid w:val="00B67A58"/>
    <w:rsid w:val="00B70FF7"/>
    <w:rsid w:val="00B71633"/>
    <w:rsid w:val="00B72B8B"/>
    <w:rsid w:val="00B74715"/>
    <w:rsid w:val="00B8471F"/>
    <w:rsid w:val="00B85FB8"/>
    <w:rsid w:val="00BA1C91"/>
    <w:rsid w:val="00BA22C1"/>
    <w:rsid w:val="00BA2540"/>
    <w:rsid w:val="00BA2D8E"/>
    <w:rsid w:val="00BA3A04"/>
    <w:rsid w:val="00BA70AA"/>
    <w:rsid w:val="00BB2392"/>
    <w:rsid w:val="00BB2C5B"/>
    <w:rsid w:val="00BB3520"/>
    <w:rsid w:val="00BB42C8"/>
    <w:rsid w:val="00BB7C88"/>
    <w:rsid w:val="00BC21E1"/>
    <w:rsid w:val="00BC31E2"/>
    <w:rsid w:val="00BC6142"/>
    <w:rsid w:val="00BE71C9"/>
    <w:rsid w:val="00BF7E27"/>
    <w:rsid w:val="00BF7FA2"/>
    <w:rsid w:val="00C00763"/>
    <w:rsid w:val="00C01CD7"/>
    <w:rsid w:val="00C121F8"/>
    <w:rsid w:val="00C12AF4"/>
    <w:rsid w:val="00C14558"/>
    <w:rsid w:val="00C230F7"/>
    <w:rsid w:val="00C271B8"/>
    <w:rsid w:val="00C3531C"/>
    <w:rsid w:val="00C35C57"/>
    <w:rsid w:val="00C4253D"/>
    <w:rsid w:val="00C52794"/>
    <w:rsid w:val="00C53D77"/>
    <w:rsid w:val="00C643C0"/>
    <w:rsid w:val="00C704E1"/>
    <w:rsid w:val="00C7676D"/>
    <w:rsid w:val="00C920BA"/>
    <w:rsid w:val="00CA48D7"/>
    <w:rsid w:val="00CA6E86"/>
    <w:rsid w:val="00CB14F6"/>
    <w:rsid w:val="00CB2D39"/>
    <w:rsid w:val="00CB367F"/>
    <w:rsid w:val="00CB3BE5"/>
    <w:rsid w:val="00CB585E"/>
    <w:rsid w:val="00CB5AC3"/>
    <w:rsid w:val="00CC36B1"/>
    <w:rsid w:val="00CC5B1B"/>
    <w:rsid w:val="00CD5D3B"/>
    <w:rsid w:val="00CD6304"/>
    <w:rsid w:val="00CD67FB"/>
    <w:rsid w:val="00CE2EB1"/>
    <w:rsid w:val="00CF6C7C"/>
    <w:rsid w:val="00CF78D2"/>
    <w:rsid w:val="00D0205E"/>
    <w:rsid w:val="00D05C45"/>
    <w:rsid w:val="00D22DDF"/>
    <w:rsid w:val="00D230B6"/>
    <w:rsid w:val="00D40984"/>
    <w:rsid w:val="00D426B6"/>
    <w:rsid w:val="00D47321"/>
    <w:rsid w:val="00D6207F"/>
    <w:rsid w:val="00D66661"/>
    <w:rsid w:val="00D66F51"/>
    <w:rsid w:val="00D702F4"/>
    <w:rsid w:val="00D7104B"/>
    <w:rsid w:val="00D73227"/>
    <w:rsid w:val="00D846C2"/>
    <w:rsid w:val="00D87C13"/>
    <w:rsid w:val="00D90E6D"/>
    <w:rsid w:val="00DA471A"/>
    <w:rsid w:val="00DA649D"/>
    <w:rsid w:val="00DA666C"/>
    <w:rsid w:val="00DA6AEF"/>
    <w:rsid w:val="00DB1F58"/>
    <w:rsid w:val="00DC17D0"/>
    <w:rsid w:val="00DC24D0"/>
    <w:rsid w:val="00DC698A"/>
    <w:rsid w:val="00DD34F1"/>
    <w:rsid w:val="00DD5AA3"/>
    <w:rsid w:val="00DD6613"/>
    <w:rsid w:val="00DD7C83"/>
    <w:rsid w:val="00DE18D2"/>
    <w:rsid w:val="00DE2854"/>
    <w:rsid w:val="00E00792"/>
    <w:rsid w:val="00E03E59"/>
    <w:rsid w:val="00E0591E"/>
    <w:rsid w:val="00E07714"/>
    <w:rsid w:val="00E23CB8"/>
    <w:rsid w:val="00E26340"/>
    <w:rsid w:val="00E26DA2"/>
    <w:rsid w:val="00E27CC8"/>
    <w:rsid w:val="00E3381E"/>
    <w:rsid w:val="00E36A1E"/>
    <w:rsid w:val="00E40B7D"/>
    <w:rsid w:val="00E40E81"/>
    <w:rsid w:val="00E46040"/>
    <w:rsid w:val="00E470BD"/>
    <w:rsid w:val="00E72606"/>
    <w:rsid w:val="00E7479D"/>
    <w:rsid w:val="00E8225F"/>
    <w:rsid w:val="00E824BC"/>
    <w:rsid w:val="00E835D8"/>
    <w:rsid w:val="00E95320"/>
    <w:rsid w:val="00EA3950"/>
    <w:rsid w:val="00EA55CF"/>
    <w:rsid w:val="00EA7046"/>
    <w:rsid w:val="00EB3465"/>
    <w:rsid w:val="00EC02DB"/>
    <w:rsid w:val="00EC0E31"/>
    <w:rsid w:val="00EC2519"/>
    <w:rsid w:val="00ED1100"/>
    <w:rsid w:val="00ED1682"/>
    <w:rsid w:val="00ED3645"/>
    <w:rsid w:val="00EE3E1B"/>
    <w:rsid w:val="00EF0144"/>
    <w:rsid w:val="00EF6CF8"/>
    <w:rsid w:val="00F12CDA"/>
    <w:rsid w:val="00F174B4"/>
    <w:rsid w:val="00F20B86"/>
    <w:rsid w:val="00F22355"/>
    <w:rsid w:val="00F25AD0"/>
    <w:rsid w:val="00F27806"/>
    <w:rsid w:val="00F30C1F"/>
    <w:rsid w:val="00F34B49"/>
    <w:rsid w:val="00F379BE"/>
    <w:rsid w:val="00F4002B"/>
    <w:rsid w:val="00F44710"/>
    <w:rsid w:val="00F46C58"/>
    <w:rsid w:val="00F5486D"/>
    <w:rsid w:val="00F600F5"/>
    <w:rsid w:val="00F63F8C"/>
    <w:rsid w:val="00F64487"/>
    <w:rsid w:val="00F6577E"/>
    <w:rsid w:val="00F727B9"/>
    <w:rsid w:val="00F742F5"/>
    <w:rsid w:val="00F74A19"/>
    <w:rsid w:val="00F74CC8"/>
    <w:rsid w:val="00F82E71"/>
    <w:rsid w:val="00F86654"/>
    <w:rsid w:val="00FA322E"/>
    <w:rsid w:val="00FA6637"/>
    <w:rsid w:val="00FC4C1E"/>
    <w:rsid w:val="00FD19BE"/>
    <w:rsid w:val="00FD5D9D"/>
    <w:rsid w:val="00FE036C"/>
    <w:rsid w:val="00FE3DF4"/>
    <w:rsid w:val="0199C7CF"/>
    <w:rsid w:val="02990C50"/>
    <w:rsid w:val="03379F17"/>
    <w:rsid w:val="03F71C5D"/>
    <w:rsid w:val="042282CC"/>
    <w:rsid w:val="049B5088"/>
    <w:rsid w:val="05695932"/>
    <w:rsid w:val="063054B3"/>
    <w:rsid w:val="06E6F183"/>
    <w:rsid w:val="07040B89"/>
    <w:rsid w:val="07848FFE"/>
    <w:rsid w:val="079B8D6D"/>
    <w:rsid w:val="07AE9A0D"/>
    <w:rsid w:val="07BA5F71"/>
    <w:rsid w:val="08FC359C"/>
    <w:rsid w:val="09EE7044"/>
    <w:rsid w:val="0A089C84"/>
    <w:rsid w:val="0A9382BF"/>
    <w:rsid w:val="0B3C8F14"/>
    <w:rsid w:val="0B5BD178"/>
    <w:rsid w:val="0E4B1531"/>
    <w:rsid w:val="0FB4F957"/>
    <w:rsid w:val="1041103D"/>
    <w:rsid w:val="108DA71F"/>
    <w:rsid w:val="11BAB7CF"/>
    <w:rsid w:val="11FB324F"/>
    <w:rsid w:val="13340994"/>
    <w:rsid w:val="13AF9757"/>
    <w:rsid w:val="14351ACF"/>
    <w:rsid w:val="14E2FD53"/>
    <w:rsid w:val="14EF79E1"/>
    <w:rsid w:val="156320F7"/>
    <w:rsid w:val="15E22DA2"/>
    <w:rsid w:val="16478243"/>
    <w:rsid w:val="1754D984"/>
    <w:rsid w:val="18791AEE"/>
    <w:rsid w:val="18954EA7"/>
    <w:rsid w:val="19C2EB04"/>
    <w:rsid w:val="19F19F79"/>
    <w:rsid w:val="1A33597F"/>
    <w:rsid w:val="1AC6347B"/>
    <w:rsid w:val="1CD7BCDB"/>
    <w:rsid w:val="1EB9F050"/>
    <w:rsid w:val="1FC39C39"/>
    <w:rsid w:val="209C1D2B"/>
    <w:rsid w:val="22D72BE0"/>
    <w:rsid w:val="22E83CD9"/>
    <w:rsid w:val="23F9055D"/>
    <w:rsid w:val="252EF6EC"/>
    <w:rsid w:val="25954A73"/>
    <w:rsid w:val="259C7042"/>
    <w:rsid w:val="25D0B22D"/>
    <w:rsid w:val="272DC76A"/>
    <w:rsid w:val="28038718"/>
    <w:rsid w:val="283492F9"/>
    <w:rsid w:val="288070FA"/>
    <w:rsid w:val="29744AEB"/>
    <w:rsid w:val="2A1C5F1D"/>
    <w:rsid w:val="2A792FB1"/>
    <w:rsid w:val="2C365168"/>
    <w:rsid w:val="2EE7075E"/>
    <w:rsid w:val="2FF9ED1F"/>
    <w:rsid w:val="30524B5A"/>
    <w:rsid w:val="31478130"/>
    <w:rsid w:val="3245019E"/>
    <w:rsid w:val="32DC45AA"/>
    <w:rsid w:val="3373F276"/>
    <w:rsid w:val="33D6D8B1"/>
    <w:rsid w:val="352EF7E3"/>
    <w:rsid w:val="35AD8E07"/>
    <w:rsid w:val="38182A04"/>
    <w:rsid w:val="38D8F9F7"/>
    <w:rsid w:val="39252716"/>
    <w:rsid w:val="3942DC0E"/>
    <w:rsid w:val="39BFDDD2"/>
    <w:rsid w:val="39C4CF64"/>
    <w:rsid w:val="39DFABAA"/>
    <w:rsid w:val="3B609FC5"/>
    <w:rsid w:val="3DAC80FF"/>
    <w:rsid w:val="3E4535EF"/>
    <w:rsid w:val="3EA3C5E4"/>
    <w:rsid w:val="4025F72C"/>
    <w:rsid w:val="4086BA17"/>
    <w:rsid w:val="40A619EF"/>
    <w:rsid w:val="40B76BDF"/>
    <w:rsid w:val="411E2465"/>
    <w:rsid w:val="425FA80F"/>
    <w:rsid w:val="43C8C33C"/>
    <w:rsid w:val="44C70620"/>
    <w:rsid w:val="450AB766"/>
    <w:rsid w:val="45C2B7D7"/>
    <w:rsid w:val="45F35778"/>
    <w:rsid w:val="46B4D54E"/>
    <w:rsid w:val="4740C6FE"/>
    <w:rsid w:val="47E1254D"/>
    <w:rsid w:val="4807C08F"/>
    <w:rsid w:val="48D52958"/>
    <w:rsid w:val="497F5988"/>
    <w:rsid w:val="49E50C95"/>
    <w:rsid w:val="4AF13932"/>
    <w:rsid w:val="4B1E708E"/>
    <w:rsid w:val="4B8BC1D9"/>
    <w:rsid w:val="4DE66D9A"/>
    <w:rsid w:val="4E1D67D7"/>
    <w:rsid w:val="4E4010E2"/>
    <w:rsid w:val="4E9A699B"/>
    <w:rsid w:val="4F0A187D"/>
    <w:rsid w:val="4F79F989"/>
    <w:rsid w:val="4F88FEE7"/>
    <w:rsid w:val="51118274"/>
    <w:rsid w:val="52606B07"/>
    <w:rsid w:val="54640AE8"/>
    <w:rsid w:val="564008AE"/>
    <w:rsid w:val="583486C8"/>
    <w:rsid w:val="5917D6DA"/>
    <w:rsid w:val="593186B2"/>
    <w:rsid w:val="5A229EFB"/>
    <w:rsid w:val="5C8B3630"/>
    <w:rsid w:val="5CFC36FB"/>
    <w:rsid w:val="5E0B3FD6"/>
    <w:rsid w:val="5E0B9397"/>
    <w:rsid w:val="5E10B621"/>
    <w:rsid w:val="5EDFD2EB"/>
    <w:rsid w:val="5F8E8BEB"/>
    <w:rsid w:val="5F9F22B1"/>
    <w:rsid w:val="5FDAC758"/>
    <w:rsid w:val="627581B2"/>
    <w:rsid w:val="635F6489"/>
    <w:rsid w:val="6362CD5F"/>
    <w:rsid w:val="636EAB32"/>
    <w:rsid w:val="637C6F8C"/>
    <w:rsid w:val="63ADC20F"/>
    <w:rsid w:val="63CA8666"/>
    <w:rsid w:val="65155B50"/>
    <w:rsid w:val="661651BB"/>
    <w:rsid w:val="662B2B01"/>
    <w:rsid w:val="663D3830"/>
    <w:rsid w:val="666FCE89"/>
    <w:rsid w:val="66B6B8D3"/>
    <w:rsid w:val="66B79C42"/>
    <w:rsid w:val="66FBF9DC"/>
    <w:rsid w:val="6870C8DA"/>
    <w:rsid w:val="68D63F37"/>
    <w:rsid w:val="69982A61"/>
    <w:rsid w:val="6A6743FA"/>
    <w:rsid w:val="6AE809E8"/>
    <w:rsid w:val="6CC8144F"/>
    <w:rsid w:val="6E6D40B6"/>
    <w:rsid w:val="6FDBA134"/>
    <w:rsid w:val="71590462"/>
    <w:rsid w:val="71C3B9D4"/>
    <w:rsid w:val="7244D9CF"/>
    <w:rsid w:val="728CCBDC"/>
    <w:rsid w:val="735584E5"/>
    <w:rsid w:val="751CB2A5"/>
    <w:rsid w:val="76934F18"/>
    <w:rsid w:val="773A5E66"/>
    <w:rsid w:val="7763337B"/>
    <w:rsid w:val="779C0209"/>
    <w:rsid w:val="78AC97A8"/>
    <w:rsid w:val="78DABC0B"/>
    <w:rsid w:val="79936A21"/>
    <w:rsid w:val="7A7F2268"/>
    <w:rsid w:val="7A96EE20"/>
    <w:rsid w:val="7D00E779"/>
    <w:rsid w:val="7E3CCE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32D7"/>
  <w15:docId w15:val="{EC8A0BC7-3B29-4C50-BE5E-57DCC620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pPr>
    <w:rPr>
      <w:rFonts w:ascii="Arial MT" w:eastAsia="Arial MT" w:hAnsi="Arial MT" w:cs="Arial M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autoRedefine/>
    <w:uiPriority w:val="99"/>
    <w:unhideWhenUsed/>
    <w:qFormat/>
    <w:rPr>
      <w:color w:val="0000FF" w:themeColor="hyperlink"/>
      <w:u w:val="single"/>
    </w:rPr>
  </w:style>
  <w:style w:type="character" w:styleId="lev">
    <w:name w:val="Strong"/>
    <w:uiPriority w:val="22"/>
    <w:qFormat/>
    <w:rPr>
      <w:b/>
      <w:bCs/>
    </w:rPr>
  </w:style>
  <w:style w:type="character" w:styleId="Marquedecommentaire">
    <w:name w:val="annotation reference"/>
    <w:basedOn w:val="Policepardfaut"/>
    <w:autoRedefine/>
    <w:uiPriority w:val="99"/>
    <w:semiHidden/>
    <w:unhideWhenUsed/>
    <w:qFormat/>
    <w:rPr>
      <w:sz w:val="16"/>
      <w:szCs w:val="16"/>
    </w:rPr>
  </w:style>
  <w:style w:type="character" w:styleId="Lienhypertextesuivivisit">
    <w:name w:val="FollowedHyperlink"/>
    <w:autoRedefine/>
    <w:uiPriority w:val="99"/>
    <w:semiHidden/>
    <w:unhideWhenUsed/>
    <w:qFormat/>
    <w:rPr>
      <w:color w:val="96607D"/>
      <w:u w:val="single"/>
    </w:rPr>
  </w:style>
  <w:style w:type="paragraph" w:styleId="Objetducommentaire">
    <w:name w:val="annotation subject"/>
    <w:basedOn w:val="Commentaire"/>
    <w:next w:val="Commentaire"/>
    <w:link w:val="ObjetducommentaireCar"/>
    <w:autoRedefine/>
    <w:uiPriority w:val="99"/>
    <w:semiHidden/>
    <w:unhideWhenUsed/>
    <w:qFormat/>
    <w:rPr>
      <w:b/>
      <w:bCs/>
    </w:rPr>
  </w:style>
  <w:style w:type="paragraph" w:styleId="Commentaire">
    <w:name w:val="annotation text"/>
    <w:basedOn w:val="Normal"/>
    <w:link w:val="CommentaireCar"/>
    <w:uiPriority w:val="99"/>
    <w:unhideWhenUsed/>
    <w:qFormat/>
    <w:rPr>
      <w:sz w:val="20"/>
      <w:szCs w:val="20"/>
    </w:rPr>
  </w:style>
  <w:style w:type="paragraph" w:styleId="Corpsdetexte">
    <w:name w:val="Body Text"/>
    <w:basedOn w:val="Normal"/>
    <w:autoRedefine/>
    <w:uiPriority w:val="1"/>
    <w:qFormat/>
    <w:rPr>
      <w:rFonts w:ascii="Arial" w:eastAsia="Arial" w:hAnsi="Arial" w:cs="Arial"/>
      <w:b/>
      <w:bCs/>
      <w:sz w:val="18"/>
      <w:szCs w:val="18"/>
    </w:rPr>
  </w:style>
  <w:style w:type="paragraph" w:styleId="NormalWeb">
    <w:name w:val="Normal (Web)"/>
    <w:uiPriority w:val="99"/>
    <w:semiHidden/>
    <w:unhideWhenUsed/>
    <w:pPr>
      <w:spacing w:beforeAutospacing="1" w:afterAutospacing="1"/>
    </w:pPr>
    <w:rPr>
      <w:rFonts w:ascii="Aptos" w:eastAsia="Aptos" w:hAnsi="Aptos"/>
      <w:sz w:val="24"/>
      <w:szCs w:val="24"/>
      <w:lang w:val="en-US" w:eastAsia="zh-CN"/>
    </w:rPr>
  </w:style>
  <w:style w:type="paragraph" w:styleId="Pieddepage">
    <w:name w:val="footer"/>
    <w:basedOn w:val="Normal"/>
    <w:link w:val="PieddepageCar"/>
    <w:uiPriority w:val="99"/>
    <w:unhideWhenUsed/>
    <w:qFormat/>
    <w:pPr>
      <w:tabs>
        <w:tab w:val="center" w:pos="4536"/>
        <w:tab w:val="right" w:pos="9072"/>
      </w:tabs>
    </w:pPr>
  </w:style>
  <w:style w:type="paragraph" w:styleId="En-tte">
    <w:name w:val="header"/>
    <w:basedOn w:val="Normal"/>
    <w:link w:val="En-tteCar"/>
    <w:autoRedefine/>
    <w:uiPriority w:val="99"/>
    <w:unhideWhenUsed/>
    <w:qFormat/>
    <w:pPr>
      <w:tabs>
        <w:tab w:val="center" w:pos="4536"/>
        <w:tab w:val="right" w:pos="9072"/>
      </w:tabs>
    </w:pPr>
  </w:style>
  <w:style w:type="paragraph" w:styleId="Titre">
    <w:name w:val="Title"/>
    <w:basedOn w:val="Normal"/>
    <w:autoRedefine/>
    <w:uiPriority w:val="10"/>
    <w:qFormat/>
    <w:pPr>
      <w:spacing w:line="252" w:lineRule="exact"/>
      <w:ind w:left="7" w:right="129"/>
      <w:jc w:val="center"/>
    </w:pPr>
    <w:rPr>
      <w:rFonts w:ascii="Arial" w:eastAsia="Arial" w:hAnsi="Arial" w:cs="Arial"/>
      <w:b/>
      <w:bCs/>
    </w:rPr>
  </w:style>
  <w:style w:type="character" w:customStyle="1" w:styleId="normaltextrun">
    <w:name w:val="normaltextrun"/>
    <w:basedOn w:val="Policepardfaut"/>
    <w:autoRedefine/>
    <w:qFormat/>
  </w:style>
  <w:style w:type="paragraph" w:styleId="Paragraphedeliste">
    <w:name w:val="List Paragraph"/>
    <w:basedOn w:val="Normal"/>
    <w:autoRedefine/>
    <w:uiPriority w:val="1"/>
    <w:qFormat/>
  </w:style>
  <w:style w:type="paragraph" w:customStyle="1" w:styleId="TableParagraph">
    <w:name w:val="Table Paragraph"/>
    <w:basedOn w:val="Normal"/>
    <w:autoRedefine/>
    <w:qFormat/>
    <w:pPr>
      <w:ind w:left="57"/>
    </w:pPr>
  </w:style>
  <w:style w:type="character" w:customStyle="1" w:styleId="En-tteCar">
    <w:name w:val="En-tête Car"/>
    <w:basedOn w:val="Policepardfaut"/>
    <w:link w:val="En-tte"/>
    <w:autoRedefine/>
    <w:uiPriority w:val="99"/>
    <w:qFormat/>
    <w:rPr>
      <w:rFonts w:ascii="Arial MT" w:eastAsia="Arial MT" w:hAnsi="Arial MT" w:cs="Arial MT"/>
      <w:lang w:val="fr-FR"/>
    </w:rPr>
  </w:style>
  <w:style w:type="character" w:customStyle="1" w:styleId="PieddepageCar">
    <w:name w:val="Pied de page Car"/>
    <w:basedOn w:val="Policepardfaut"/>
    <w:link w:val="Pieddepage"/>
    <w:autoRedefine/>
    <w:uiPriority w:val="99"/>
    <w:qFormat/>
    <w:rPr>
      <w:rFonts w:ascii="Arial MT" w:eastAsia="Arial MT" w:hAnsi="Arial MT" w:cs="Arial MT"/>
      <w:lang w:val="fr-FR"/>
    </w:rPr>
  </w:style>
  <w:style w:type="character" w:customStyle="1" w:styleId="Mentionnonrsolue1">
    <w:name w:val="Mention non résolue1"/>
    <w:basedOn w:val="Policepardfaut"/>
    <w:autoRedefine/>
    <w:uiPriority w:val="99"/>
    <w:semiHidden/>
    <w:unhideWhenUsed/>
    <w:qFormat/>
    <w:rPr>
      <w:color w:val="605E5C"/>
      <w:shd w:val="clear" w:color="auto" w:fill="E1DFDD"/>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customStyle="1" w:styleId="paragraph">
    <w:name w:val="paragraph"/>
    <w:basedOn w:val="Normal"/>
    <w:autoRedefine/>
    <w:qFormat/>
    <w:pPr>
      <w:widowControl/>
      <w:autoSpaceDE/>
      <w:autoSpaceDN/>
      <w:spacing w:before="100" w:beforeAutospacing="1" w:after="100" w:afterAutospacing="1"/>
    </w:pPr>
    <w:rPr>
      <w:rFonts w:ascii="Times New Roman" w:eastAsia="Times New Roman" w:hAnsi="Times New Roman" w:cs="Times New Roman"/>
      <w:sz w:val="24"/>
      <w:szCs w:val="24"/>
      <w:lang w:val="zh-CN" w:eastAsia="zh-CN"/>
    </w:rPr>
  </w:style>
  <w:style w:type="character" w:customStyle="1" w:styleId="eop">
    <w:name w:val="eop"/>
    <w:basedOn w:val="Policepardfaut"/>
  </w:style>
  <w:style w:type="character" w:customStyle="1" w:styleId="CommentaireCar">
    <w:name w:val="Commentaire Car"/>
    <w:basedOn w:val="Policepardfaut"/>
    <w:link w:val="Commentaire"/>
    <w:autoRedefine/>
    <w:uiPriority w:val="99"/>
    <w:qFormat/>
    <w:rPr>
      <w:rFonts w:ascii="Arial MT" w:eastAsia="Arial MT" w:hAnsi="Arial MT" w:cs="Arial MT"/>
      <w:sz w:val="20"/>
      <w:szCs w:val="20"/>
      <w:lang w:val="fr-FR"/>
    </w:rPr>
  </w:style>
  <w:style w:type="character" w:customStyle="1" w:styleId="ObjetducommentaireCar">
    <w:name w:val="Objet du commentaire Car"/>
    <w:basedOn w:val="CommentaireCar"/>
    <w:link w:val="Objetducommentaire"/>
    <w:autoRedefine/>
    <w:uiPriority w:val="99"/>
    <w:semiHidden/>
    <w:qFormat/>
    <w:rPr>
      <w:rFonts w:ascii="Arial MT" w:eastAsia="Arial MT" w:hAnsi="Arial MT" w:cs="Arial MT"/>
      <w:b/>
      <w:bCs/>
      <w:sz w:val="20"/>
      <w:szCs w:val="20"/>
      <w:lang w:val="fr-FR"/>
    </w:rPr>
  </w:style>
  <w:style w:type="paragraph" w:customStyle="1" w:styleId="Rvision1">
    <w:name w:val="Révision1"/>
    <w:hidden/>
    <w:uiPriority w:val="99"/>
    <w:unhideWhenUsed/>
    <w:rPr>
      <w:rFonts w:ascii="Arial MT" w:eastAsia="Arial MT" w:hAnsi="Arial MT" w:cs="Arial MT"/>
      <w:sz w:val="22"/>
      <w:szCs w:val="22"/>
      <w:lang w:eastAsia="en-US"/>
    </w:rPr>
  </w:style>
  <w:style w:type="character" w:customStyle="1" w:styleId="Mentionnonrsolue2">
    <w:name w:val="Mention non résolue2"/>
    <w:basedOn w:val="Policepardfaut"/>
    <w:autoRedefine/>
    <w:uiPriority w:val="99"/>
    <w:semiHidden/>
    <w:unhideWhenUsed/>
    <w:qFormat/>
    <w:rPr>
      <w:color w:val="605E5C"/>
      <w:shd w:val="clear" w:color="auto" w:fill="E1DFDD"/>
    </w:rPr>
  </w:style>
  <w:style w:type="character" w:customStyle="1" w:styleId="15">
    <w:name w:val="15"/>
    <w:basedOn w:val="Policepardfaut"/>
    <w:autoRedefine/>
    <w:qFormat/>
    <w:rPr>
      <w:rFonts w:ascii="Calibri" w:hAnsi="Calibri" w:cs="Calibri" w:hint="default"/>
    </w:rPr>
  </w:style>
  <w:style w:type="character" w:customStyle="1" w:styleId="16">
    <w:name w:val="16"/>
    <w:basedOn w:val="Policepardfaut"/>
    <w:autoRedefine/>
    <w:qFormat/>
    <w:rPr>
      <w:rFonts w:ascii="Calibri" w:hAnsi="Calibri" w:cs="Calibri" w:hint="default"/>
    </w:rPr>
  </w:style>
  <w:style w:type="character" w:styleId="Mentionnonrsolue">
    <w:name w:val="Unresolved Mention"/>
    <w:basedOn w:val="Policepardfaut"/>
    <w:uiPriority w:val="99"/>
    <w:semiHidden/>
    <w:unhideWhenUsed/>
    <w:rsid w:val="0098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herche-mo@auf.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auf.org/les_membres/nos-memb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reille.el-rayess@au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cherche-mo@auf.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reille.el-rayess@auf.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12bea935-8f96-4e2a-91e0-960c791cc403">
      <Terms xmlns="http://schemas.microsoft.com/office/infopath/2007/PartnerControls"/>
    </lcf76f155ced4ddcb4097134ff3c332f>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KeywordTaxHTField xmlns="a72e391e-6a7e-4a78-9109-da3d1b8b6fd9">
      <Terms xmlns="http://schemas.microsoft.com/office/infopath/2007/PartnerControls"/>
    </TaxKeywordTaxHTField>
    <_Flow_SignoffStatus xmlns="12bea935-8f96-4e2a-91e0-960c791cc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004C-5A28-42F0-A12D-1A07D5B6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4019F-2A39-4EC5-8EB7-0639E08D7A83}">
  <ds:schemaRefs>
    <ds:schemaRef ds:uri="http://schemas.microsoft.com/office/2006/metadata/properties"/>
    <ds:schemaRef ds:uri="http://schemas.microsoft.com/office/infopath/2007/PartnerControls"/>
    <ds:schemaRef ds:uri="a72e391e-6a7e-4a78-9109-da3d1b8b6fd9"/>
    <ds:schemaRef ds:uri="12bea935-8f96-4e2a-91e0-960c791cc403"/>
    <ds:schemaRef ds:uri="http://schemas.microsoft.com/sharepoint/v3"/>
  </ds:schemaRefs>
</ds:datastoreItem>
</file>

<file path=customXml/itemProps3.xml><?xml version="1.0" encoding="utf-8"?>
<ds:datastoreItem xmlns:ds="http://schemas.openxmlformats.org/officeDocument/2006/customXml" ds:itemID="{3F1E4B3B-0640-4AE2-8C55-71F049A228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5B5147-C05D-4DB9-A4FD-C365328B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4</Pages>
  <Words>1372</Words>
  <Characters>7548</Characters>
  <Application>Microsoft Office Word</Application>
  <DocSecurity>0</DocSecurity>
  <Lines>62</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AUF_Document de presentation francais 2024</dc:title>
  <dc:creator>Lenovo</dc:creator>
  <cp:lastModifiedBy>Mirna YAZBEK</cp:lastModifiedBy>
  <cp:revision>27</cp:revision>
  <dcterms:created xsi:type="dcterms:W3CDTF">2024-04-16T09:33:00Z</dcterms:created>
  <dcterms:modified xsi:type="dcterms:W3CDTF">2024-04-25T09:51:00Z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2024-02-20T00:00:00Z</vt:filetime>
  </property>
  <property fmtid="{D5CDD505-2E9C-101B-9397-08002B2CF9AE}" pid="4" name="Producer">
    <vt:lpwstr>Microsoft: Print To PDF</vt:lpwstr>
  </property>
  <property fmtid="{D5CDD505-2E9C-101B-9397-08002B2CF9AE}" pid="5" name="ContentTypeId">
    <vt:lpwstr>0x010100EE46AC91CDF2B948A2CDF71002F5AC1A</vt:lpwstr>
  </property>
  <property fmtid="{D5CDD505-2E9C-101B-9397-08002B2CF9AE}" pid="6" name="MediaServiceImageTags">
    <vt:lpwstr/>
  </property>
  <property fmtid="{D5CDD505-2E9C-101B-9397-08002B2CF9AE}" pid="7" name="Order">
    <vt:r8>182800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Classification">
    <vt:lpwstr/>
  </property>
  <property fmtid="{D5CDD505-2E9C-101B-9397-08002B2CF9AE}" pid="15" name="KSOProductBuildVer">
    <vt:lpwstr>1036-12.2.0.16731</vt:lpwstr>
  </property>
  <property fmtid="{D5CDD505-2E9C-101B-9397-08002B2CF9AE}" pid="16" name="ICV">
    <vt:lpwstr>46328E5D0B854CB89B2B0E7AC5D2B776_13</vt:lpwstr>
  </property>
  <property fmtid="{D5CDD505-2E9C-101B-9397-08002B2CF9AE}" pid="17" name="TaxKeyword">
    <vt:lpwstr/>
  </property>
</Properties>
</file>